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5584"/>
      </w:tblGrid>
      <w:tr w:rsidR="00C82D12" w:rsidRPr="00C82D12" w14:paraId="45895AE3" w14:textId="77777777" w:rsidTr="00C82D12">
        <w:tc>
          <w:tcPr>
            <w:tcW w:w="4050" w:type="dxa"/>
          </w:tcPr>
          <w:p w14:paraId="2FF793CF" w14:textId="77777777" w:rsidR="0080750C" w:rsidRPr="00C82D12" w:rsidRDefault="0080750C" w:rsidP="0048148D">
            <w:pPr>
              <w:jc w:val="center"/>
              <w:rPr>
                <w:rFonts w:ascii="Times New Roman" w:hAnsi="Times New Roman" w:cs="Times New Roman"/>
                <w:sz w:val="28"/>
                <w:szCs w:val="28"/>
              </w:rPr>
            </w:pPr>
            <w:r w:rsidRPr="00C82D12">
              <w:rPr>
                <w:rFonts w:ascii="Times New Roman" w:hAnsi="Times New Roman" w:cs="Times New Roman"/>
                <w:sz w:val="28"/>
                <w:szCs w:val="28"/>
                <w:lang w:val="vi-VN"/>
              </w:rPr>
              <w:t xml:space="preserve">UBND TỈNH </w:t>
            </w:r>
            <w:r w:rsidRPr="00C82D12">
              <w:rPr>
                <w:rFonts w:ascii="Times New Roman" w:hAnsi="Times New Roman" w:cs="Times New Roman"/>
                <w:sz w:val="28"/>
                <w:szCs w:val="28"/>
              </w:rPr>
              <w:t>HƯNG YÊN</w:t>
            </w:r>
          </w:p>
          <w:p w14:paraId="47EE4B22" w14:textId="77777777" w:rsidR="0080750C" w:rsidRPr="00C82D12" w:rsidRDefault="0080750C" w:rsidP="0048148D">
            <w:pPr>
              <w:jc w:val="center"/>
              <w:rPr>
                <w:rFonts w:ascii="Times New Roman" w:hAnsi="Times New Roman" w:cs="Times New Roman"/>
                <w:b/>
                <w:sz w:val="28"/>
                <w:szCs w:val="28"/>
                <w:lang w:val="vi-VN"/>
              </w:rPr>
            </w:pPr>
            <w:r w:rsidRPr="00C82D12">
              <w:rPr>
                <w:rFonts w:ascii="Times New Roman" w:hAnsi="Times New Roman" w:cs="Times New Roman"/>
                <w:b/>
                <w:sz w:val="28"/>
                <w:szCs w:val="28"/>
                <w:lang w:val="vi-VN"/>
              </w:rPr>
              <w:t>SỞ GIÁO DỤC VÀ ĐÀO TẠO</w:t>
            </w:r>
          </w:p>
          <w:p w14:paraId="1BC53683" w14:textId="77777777" w:rsidR="0080750C" w:rsidRPr="00C82D12" w:rsidRDefault="0080750C" w:rsidP="0048148D">
            <w:pPr>
              <w:jc w:val="center"/>
              <w:rPr>
                <w:rFonts w:ascii="Times New Roman" w:hAnsi="Times New Roman" w:cs="Times New Roman"/>
                <w:sz w:val="28"/>
                <w:szCs w:val="28"/>
                <w:lang w:val="vi-VN"/>
              </w:rPr>
            </w:pPr>
            <w:r w:rsidRPr="00C82D12">
              <w:rPr>
                <w:rFonts w:ascii="Times New Roman" w:hAnsi="Times New Roman" w:cs="Times New Roman"/>
                <w:noProof/>
                <w:sz w:val="28"/>
                <w:szCs w:val="28"/>
                <w:lang w:val="fr-FR" w:eastAsia="fr-FR"/>
              </w:rPr>
              <mc:AlternateContent>
                <mc:Choice Requires="wps">
                  <w:drawing>
                    <wp:anchor distT="0" distB="0" distL="114300" distR="114300" simplePos="0" relativeHeight="251657216" behindDoc="0" locked="0" layoutInCell="1" allowOverlap="1" wp14:anchorId="41BCF17B" wp14:editId="0888CC03">
                      <wp:simplePos x="0" y="0"/>
                      <wp:positionH relativeFrom="column">
                        <wp:posOffset>690245</wp:posOffset>
                      </wp:positionH>
                      <wp:positionV relativeFrom="paragraph">
                        <wp:posOffset>13970</wp:posOffset>
                      </wp:positionV>
                      <wp:extent cx="105410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1054100" cy="0"/>
                              </a:xfrm>
                              <a:prstGeom prst="line">
                                <a:avLst/>
                              </a:prstGeom>
                              <a:noFill/>
                              <a:ln w="9525" cap="flat" cmpd="sng" algn="ctr">
                                <a:solidFill>
                                  <a:sysClr val="windowText" lastClr="000000"/>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87043C7"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4.35pt,1.1pt" to="137.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" strokecolor="windowText"/>
                  </w:pict>
                </mc:Fallback>
              </mc:AlternateContent>
            </w:r>
          </w:p>
          <w:p w14:paraId="77C90D4A" w14:textId="77777777" w:rsidR="0080750C" w:rsidRPr="00C82D12" w:rsidRDefault="0080750C" w:rsidP="0048148D">
            <w:pPr>
              <w:jc w:val="center"/>
              <w:rPr>
                <w:rFonts w:ascii="Times New Roman" w:hAnsi="Times New Roman" w:cs="Times New Roman"/>
                <w:sz w:val="28"/>
                <w:szCs w:val="28"/>
                <w:lang w:val="vi-VN"/>
              </w:rPr>
            </w:pPr>
          </w:p>
        </w:tc>
        <w:tc>
          <w:tcPr>
            <w:tcW w:w="5584" w:type="dxa"/>
          </w:tcPr>
          <w:p w14:paraId="5057E9FA" w14:textId="7021DF47" w:rsidR="0080750C" w:rsidRPr="00C82D12" w:rsidRDefault="0080750C" w:rsidP="0048148D">
            <w:pPr>
              <w:jc w:val="center"/>
              <w:rPr>
                <w:rFonts w:ascii="Times New Roman" w:hAnsi="Times New Roman" w:cs="Times New Roman"/>
                <w:b/>
                <w:sz w:val="28"/>
                <w:szCs w:val="28"/>
                <w:lang w:val="vi-VN"/>
              </w:rPr>
            </w:pPr>
          </w:p>
          <w:p w14:paraId="57B7E998" w14:textId="5E7F89D9" w:rsidR="0080750C" w:rsidRPr="00C82D12" w:rsidRDefault="00445E21" w:rsidP="0048148D">
            <w:pPr>
              <w:jc w:val="center"/>
              <w:rPr>
                <w:rFonts w:ascii="Times New Roman" w:hAnsi="Times New Roman" w:cs="Times New Roman"/>
                <w:i/>
                <w:sz w:val="28"/>
                <w:szCs w:val="28"/>
                <w:lang w:val="vi-VN"/>
              </w:rPr>
            </w:pPr>
            <w:r w:rsidRPr="00C82D12">
              <w:rPr>
                <w:rFonts w:ascii="Times New Roman" w:hAnsi="Times New Roman" w:cs="Times New Roman"/>
                <w:i/>
                <w:sz w:val="28"/>
                <w:szCs w:val="28"/>
                <w:lang w:val="vi-VN"/>
              </w:rPr>
              <w:t xml:space="preserve">            </w:t>
            </w:r>
          </w:p>
        </w:tc>
      </w:tr>
    </w:tbl>
    <w:p w14:paraId="1F194BC1" w14:textId="7218AE55" w:rsidR="005F4BEA" w:rsidRPr="00C82D12" w:rsidRDefault="001641BE" w:rsidP="001641BE">
      <w:pPr>
        <w:widowControl w:val="0"/>
        <w:spacing w:after="0" w:line="240" w:lineRule="auto"/>
        <w:jc w:val="center"/>
        <w:rPr>
          <w:rFonts w:ascii="Times New Roman" w:eastAsia="Calibri" w:hAnsi="Times New Roman" w:cs="Times New Roman"/>
          <w:b/>
          <w:sz w:val="28"/>
          <w:szCs w:val="28"/>
          <w:lang w:eastAsia="zh-CN"/>
        </w:rPr>
      </w:pPr>
      <w:r w:rsidRPr="00C82D12">
        <w:rPr>
          <w:rFonts w:ascii="Times New Roman" w:eastAsia="Calibri" w:hAnsi="Times New Roman" w:cs="Times New Roman"/>
          <w:b/>
          <w:sz w:val="28"/>
          <w:szCs w:val="28"/>
          <w:lang w:eastAsia="zh-CN"/>
        </w:rPr>
        <w:t>TRUYỀN THÔNG</w:t>
      </w:r>
    </w:p>
    <w:p w14:paraId="4D3B5914" w14:textId="77777777" w:rsidR="003070DF" w:rsidRPr="00C82D12" w:rsidRDefault="001641BE" w:rsidP="003070DF">
      <w:pPr>
        <w:spacing w:after="0" w:line="288" w:lineRule="auto"/>
        <w:ind w:right="2"/>
        <w:jc w:val="center"/>
        <w:rPr>
          <w:rFonts w:ascii="Times New Roman" w:hAnsi="Times New Roman" w:cs="Times New Roman"/>
          <w:b/>
          <w:spacing w:val="-2"/>
          <w:sz w:val="28"/>
          <w:szCs w:val="28"/>
        </w:rPr>
      </w:pPr>
      <w:r w:rsidRPr="00C82D12">
        <w:rPr>
          <w:rFonts w:ascii="Times New Roman" w:hAnsi="Times New Roman" w:cs="Times New Roman"/>
          <w:b/>
          <w:sz w:val="28"/>
          <w:szCs w:val="28"/>
        </w:rPr>
        <w:t>Về dự thảo</w:t>
      </w:r>
      <w:r w:rsidR="005F4BEA" w:rsidRPr="00C82D12">
        <w:rPr>
          <w:rFonts w:ascii="Times New Roman" w:hAnsi="Times New Roman" w:cs="Times New Roman"/>
          <w:b/>
          <w:sz w:val="28"/>
          <w:szCs w:val="28"/>
        </w:rPr>
        <w:t xml:space="preserve"> </w:t>
      </w:r>
      <w:r w:rsidR="003070DF" w:rsidRPr="00C82D12">
        <w:rPr>
          <w:rFonts w:ascii="Times New Roman" w:hAnsi="Times New Roman" w:cs="Times New Roman"/>
          <w:b/>
          <w:spacing w:val="-2"/>
          <w:sz w:val="28"/>
          <w:szCs w:val="28"/>
        </w:rPr>
        <w:t>Nghị quyết của Hội đồng nhân dân tỉnh</w:t>
      </w:r>
    </w:p>
    <w:p w14:paraId="79B7D38A" w14:textId="529957DB" w:rsidR="005F4BEA" w:rsidRPr="00C82D12" w:rsidRDefault="00E7173E" w:rsidP="003070DF">
      <w:pPr>
        <w:shd w:val="clear" w:color="auto" w:fill="FFFFFF"/>
        <w:spacing w:after="0" w:line="288" w:lineRule="auto"/>
        <w:jc w:val="center"/>
        <w:rPr>
          <w:rFonts w:ascii="Times New Roman" w:hAnsi="Times New Roman" w:cs="Times New Roman"/>
          <w:b/>
          <w:spacing w:val="4"/>
          <w:sz w:val="28"/>
          <w:szCs w:val="28"/>
        </w:rPr>
      </w:pPr>
      <w:r w:rsidRPr="00C82D12">
        <w:rPr>
          <w:rFonts w:ascii="Times New Roman" w:hAnsi="Times New Roman" w:cs="Times New Roman"/>
          <w:b/>
          <w:spacing w:val="-2"/>
          <w:sz w:val="28"/>
          <w:szCs w:val="28"/>
        </w:rPr>
        <w:t>Thông qua</w:t>
      </w:r>
      <w:r w:rsidR="003070DF" w:rsidRPr="00C82D12">
        <w:rPr>
          <w:rFonts w:ascii="Times New Roman" w:hAnsi="Times New Roman" w:cs="Times New Roman"/>
          <w:b/>
          <w:spacing w:val="-2"/>
          <w:sz w:val="28"/>
          <w:szCs w:val="28"/>
        </w:rPr>
        <w:t xml:space="preserve"> </w:t>
      </w:r>
      <w:r w:rsidR="003070DF" w:rsidRPr="00C82D12">
        <w:rPr>
          <w:rFonts w:ascii="Times New Roman" w:eastAsia="Times New Roman" w:hAnsi="Times New Roman" w:cs="Times New Roman"/>
          <w:b/>
          <w:bCs/>
          <w:sz w:val="28"/>
          <w:szCs w:val="28"/>
          <w:lang w:eastAsia="fr-FR"/>
        </w:rPr>
        <w:t>cơ chế thu và sử dụng mức thu dịch vụ tuyển sinh trung học phổ thông công lập trên địa bàn tỉnh Hưng Yên từ năm học 2026-2027</w:t>
      </w:r>
    </w:p>
    <w:p w14:paraId="784E8A35" w14:textId="0498282C" w:rsidR="005F4BEA" w:rsidRPr="00C82D12" w:rsidRDefault="005F4BEA" w:rsidP="00807306">
      <w:pPr>
        <w:widowControl w:val="0"/>
        <w:spacing w:before="40" w:after="40"/>
        <w:jc w:val="center"/>
        <w:rPr>
          <w:rFonts w:ascii="Times New Roman" w:eastAsia="Calibri" w:hAnsi="Times New Roman" w:cs="Times New Roman"/>
          <w:b/>
          <w:sz w:val="28"/>
          <w:szCs w:val="28"/>
          <w:lang w:val="vi-VN" w:eastAsia="zh-CN"/>
        </w:rPr>
      </w:pPr>
      <w:r w:rsidRPr="00C82D12">
        <w:rPr>
          <w:rFonts w:ascii="Times New Roman" w:eastAsia="Calibri" w:hAnsi="Times New Roman" w:cs="Times New Roman"/>
          <w:b/>
          <w:noProof/>
          <w:sz w:val="28"/>
          <w:szCs w:val="28"/>
          <w:lang w:val="fr-FR" w:eastAsia="fr-FR"/>
        </w:rPr>
        <mc:AlternateContent>
          <mc:Choice Requires="wps">
            <w:drawing>
              <wp:anchor distT="4294967295" distB="4294967295" distL="114300" distR="114300" simplePos="0" relativeHeight="251663360" behindDoc="0" locked="0" layoutInCell="1" allowOverlap="1" wp14:anchorId="0FB324D9" wp14:editId="224CB8CB">
                <wp:simplePos x="0" y="0"/>
                <wp:positionH relativeFrom="column">
                  <wp:posOffset>2509668</wp:posOffset>
                </wp:positionH>
                <wp:positionV relativeFrom="paragraph">
                  <wp:posOffset>77840</wp:posOffset>
                </wp:positionV>
                <wp:extent cx="1170940" cy="0"/>
                <wp:effectExtent l="0" t="0" r="0" b="0"/>
                <wp:wrapNone/>
                <wp:docPr id="18896608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7094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2E7826F" id="Straight Connector 6"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7.6pt,6.15pt" to="289.8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" strokecolor="#5b9bd5" strokeweight=".5pt">
                <v:stroke joinstyle="miter"/>
                <o:lock v:ext="edit" shapetype="f"/>
              </v:line>
            </w:pict>
          </mc:Fallback>
        </mc:AlternateContent>
      </w:r>
    </w:p>
    <w:p w14:paraId="045E8D89" w14:textId="77777777" w:rsidR="00C82D12" w:rsidRPr="00C82D12" w:rsidRDefault="00C82D12" w:rsidP="00C82D12">
      <w:pPr>
        <w:spacing w:before="60" w:after="60" w:line="288" w:lineRule="auto"/>
        <w:ind w:firstLine="709"/>
        <w:jc w:val="both"/>
        <w:rPr>
          <w:rFonts w:ascii="Times New Roman" w:hAnsi="Times New Roman" w:cs="Times New Roman"/>
          <w:b/>
          <w:bCs/>
          <w:iCs/>
          <w:sz w:val="28"/>
          <w:szCs w:val="28"/>
          <w:lang w:val="vi-VN"/>
        </w:rPr>
      </w:pPr>
      <w:bookmarkStart w:id="0" w:name="_Hlk212654653"/>
      <w:bookmarkStart w:id="1" w:name="_Hlk208911409"/>
      <w:r w:rsidRPr="00C82D12">
        <w:rPr>
          <w:rFonts w:ascii="Times New Roman" w:hAnsi="Times New Roman" w:cs="Times New Roman"/>
          <w:b/>
          <w:bCs/>
          <w:iCs/>
          <w:sz w:val="28"/>
          <w:szCs w:val="28"/>
          <w:lang w:val="vi-VN"/>
        </w:rPr>
        <w:t>I. SỰ CẦN THIẾT BAN HÀNH VĂN BẢN</w:t>
      </w:r>
    </w:p>
    <w:p w14:paraId="3A687CB6" w14:textId="77777777" w:rsidR="00C82D12" w:rsidRPr="00C82D12" w:rsidRDefault="00C82D12" w:rsidP="00C82D12">
      <w:pPr>
        <w:spacing w:before="60" w:after="60" w:line="288" w:lineRule="auto"/>
        <w:ind w:firstLine="709"/>
        <w:jc w:val="both"/>
        <w:rPr>
          <w:rFonts w:ascii="Times New Roman" w:hAnsi="Times New Roman" w:cs="Times New Roman"/>
          <w:b/>
          <w:bCs/>
          <w:iCs/>
          <w:sz w:val="28"/>
          <w:szCs w:val="28"/>
          <w:lang w:val="vi-VN"/>
        </w:rPr>
      </w:pPr>
      <w:r w:rsidRPr="00C82D12">
        <w:rPr>
          <w:rFonts w:ascii="Times New Roman" w:hAnsi="Times New Roman" w:cs="Times New Roman"/>
          <w:b/>
          <w:bCs/>
          <w:iCs/>
          <w:sz w:val="28"/>
          <w:szCs w:val="28"/>
          <w:lang w:val="vi-VN"/>
        </w:rPr>
        <w:t xml:space="preserve">1. </w:t>
      </w:r>
      <w:bookmarkStart w:id="2" w:name="_Hlk208911326"/>
      <w:r w:rsidRPr="00C82D12">
        <w:rPr>
          <w:rFonts w:ascii="Times New Roman" w:hAnsi="Times New Roman" w:cs="Times New Roman"/>
          <w:b/>
          <w:bCs/>
          <w:iCs/>
          <w:sz w:val="28"/>
          <w:szCs w:val="28"/>
          <w:lang w:val="vi-VN"/>
        </w:rPr>
        <w:t xml:space="preserve">Cơ sở chính trị, pháp lý </w:t>
      </w:r>
      <w:bookmarkEnd w:id="2"/>
    </w:p>
    <w:p w14:paraId="558537F2" w14:textId="77777777" w:rsidR="00C82D12" w:rsidRPr="00C82D12" w:rsidRDefault="00C82D12" w:rsidP="00C82D12">
      <w:pPr>
        <w:shd w:val="clear" w:color="auto" w:fill="FFFFFF"/>
        <w:spacing w:before="60" w:after="60"/>
        <w:ind w:firstLine="706"/>
        <w:jc w:val="both"/>
        <w:rPr>
          <w:rFonts w:ascii="Times New Roman" w:hAnsi="Times New Roman" w:cs="Times New Roman"/>
          <w:sz w:val="28"/>
          <w:szCs w:val="28"/>
          <w:lang w:val="vi-VN"/>
        </w:rPr>
      </w:pPr>
      <w:r w:rsidRPr="00C82D12">
        <w:rPr>
          <w:rFonts w:ascii="Times New Roman" w:hAnsi="Times New Roman" w:cs="Times New Roman"/>
          <w:sz w:val="28"/>
          <w:szCs w:val="28"/>
          <w:lang w:val="vi-VN"/>
        </w:rPr>
        <w:t>- Luật Tổ chức chính quyền địa phương số 72/2025/QH15;</w:t>
      </w:r>
    </w:p>
    <w:p w14:paraId="72C012FB" w14:textId="77777777" w:rsidR="00C82D12" w:rsidRPr="00C82D12" w:rsidRDefault="00C82D12" w:rsidP="00C82D12">
      <w:pPr>
        <w:shd w:val="clear" w:color="auto" w:fill="FFFFFF"/>
        <w:spacing w:before="60" w:after="60"/>
        <w:ind w:firstLine="708"/>
        <w:jc w:val="both"/>
        <w:rPr>
          <w:rFonts w:ascii="Times New Roman" w:hAnsi="Times New Roman" w:cs="Times New Roman"/>
          <w:sz w:val="28"/>
          <w:szCs w:val="28"/>
          <w:lang w:val="vi-VN"/>
        </w:rPr>
      </w:pPr>
      <w:r w:rsidRPr="00C82D12">
        <w:rPr>
          <w:rFonts w:ascii="Times New Roman" w:hAnsi="Times New Roman" w:cs="Times New Roman"/>
          <w:sz w:val="28"/>
          <w:szCs w:val="28"/>
          <w:lang w:val="vi-VN"/>
        </w:rPr>
        <w:t xml:space="preserve">- Luật Giáo dục số 43/2019/QH14; </w:t>
      </w:r>
    </w:p>
    <w:p w14:paraId="4DA51FBE" w14:textId="77777777" w:rsidR="00C82D12" w:rsidRPr="00C82D12" w:rsidRDefault="00C82D12" w:rsidP="00C82D12">
      <w:pPr>
        <w:shd w:val="clear" w:color="auto" w:fill="FFFFFF"/>
        <w:spacing w:before="60" w:after="60"/>
        <w:ind w:firstLine="708"/>
        <w:jc w:val="both"/>
        <w:rPr>
          <w:rFonts w:ascii="Times New Roman" w:hAnsi="Times New Roman" w:cs="Times New Roman"/>
          <w:sz w:val="28"/>
          <w:szCs w:val="28"/>
          <w:lang w:val="vi-VN"/>
        </w:rPr>
      </w:pPr>
      <w:r w:rsidRPr="00C82D12">
        <w:rPr>
          <w:rFonts w:ascii="Times New Roman" w:hAnsi="Times New Roman" w:cs="Times New Roman"/>
          <w:sz w:val="28"/>
          <w:szCs w:val="28"/>
          <w:lang w:val="vi-VN"/>
        </w:rPr>
        <w:t xml:space="preserve">- Luật Giá số 16/2023/QH15; </w:t>
      </w:r>
    </w:p>
    <w:p w14:paraId="52BF9FE7" w14:textId="77777777" w:rsidR="00C82D12" w:rsidRPr="00C82D12" w:rsidRDefault="00C82D12" w:rsidP="00C82D12">
      <w:pPr>
        <w:shd w:val="clear" w:color="auto" w:fill="FFFFFF"/>
        <w:spacing w:before="60" w:after="60"/>
        <w:ind w:firstLine="708"/>
        <w:jc w:val="both"/>
        <w:rPr>
          <w:rFonts w:ascii="Times New Roman" w:hAnsi="Times New Roman" w:cs="Times New Roman"/>
          <w:sz w:val="28"/>
          <w:szCs w:val="28"/>
          <w:lang w:val="vi-VN"/>
        </w:rPr>
      </w:pPr>
      <w:r w:rsidRPr="00C82D12">
        <w:rPr>
          <w:rFonts w:ascii="Times New Roman" w:hAnsi="Times New Roman" w:cs="Times New Roman"/>
          <w:sz w:val="28"/>
          <w:szCs w:val="28"/>
          <w:lang w:val="vi-VN"/>
        </w:rPr>
        <w:t xml:space="preserve">- Nghị định số 24/2021/NĐ-CP của Chính phủ quy định việc quản lý trong cơ sở giáo dục mầm non và cơ sở giáo dục phổ thông công lập; </w:t>
      </w:r>
    </w:p>
    <w:p w14:paraId="1C663FA1" w14:textId="77777777" w:rsidR="00C82D12" w:rsidRPr="00C82D12" w:rsidRDefault="00C82D12" w:rsidP="00C82D12">
      <w:pPr>
        <w:shd w:val="clear" w:color="auto" w:fill="FFFFFF"/>
        <w:spacing w:before="60" w:after="60"/>
        <w:ind w:firstLine="708"/>
        <w:jc w:val="both"/>
        <w:rPr>
          <w:rFonts w:ascii="Times New Roman" w:hAnsi="Times New Roman" w:cs="Times New Roman"/>
          <w:sz w:val="28"/>
          <w:szCs w:val="28"/>
          <w:lang w:val="vi-VN" w:eastAsia="vi-VN"/>
        </w:rPr>
      </w:pPr>
      <w:r w:rsidRPr="00C82D12">
        <w:rPr>
          <w:rFonts w:ascii="Times New Roman" w:hAnsi="Times New Roman" w:cs="Times New Roman"/>
          <w:sz w:val="28"/>
          <w:szCs w:val="28"/>
          <w:lang w:val="vi-VN" w:eastAsia="vi-VN"/>
        </w:rPr>
        <w:t>- Nghị định số 60/2021/NĐ</w:t>
      </w:r>
      <w:r w:rsidRPr="00C82D12">
        <w:rPr>
          <w:rFonts w:ascii="Times New Roman" w:hAnsi="Times New Roman" w:cs="Times New Roman"/>
          <w:sz w:val="28"/>
          <w:szCs w:val="28"/>
          <w:lang w:val="vi-VN" w:eastAsia="vi-VN"/>
        </w:rPr>
        <w:noBreakHyphen/>
        <w:t xml:space="preserve">CP của Chính phủ quy định về cơ chế tự chủ tài chính của đơn vị sự nghiệp công lập; </w:t>
      </w:r>
    </w:p>
    <w:p w14:paraId="19A3CDBF" w14:textId="77777777" w:rsidR="00C82D12" w:rsidRPr="00C82D12" w:rsidRDefault="00C82D12" w:rsidP="00C82D12">
      <w:pPr>
        <w:ind w:firstLine="708"/>
        <w:rPr>
          <w:rFonts w:ascii="Times New Roman" w:hAnsi="Times New Roman" w:cs="Times New Roman"/>
          <w:sz w:val="28"/>
          <w:szCs w:val="28"/>
          <w:lang w:val="vi-VN"/>
        </w:rPr>
      </w:pPr>
      <w:r w:rsidRPr="00C82D12">
        <w:rPr>
          <w:rFonts w:ascii="Times New Roman" w:hAnsi="Times New Roman" w:cs="Times New Roman"/>
          <w:sz w:val="28"/>
          <w:szCs w:val="28"/>
          <w:lang w:val="vi-VN"/>
        </w:rPr>
        <w:t>- Nghị định số 111/2025/NĐ-CP của Chính phủ sửa đổi, bổ sung một số điều của Nghị định số 60/2021/NĐ-CP của Chính phủ quy định cơ chế tự chủ tài chính của đơn vị sự nghiệp công lập;</w:t>
      </w:r>
    </w:p>
    <w:p w14:paraId="3C18CC16" w14:textId="77777777" w:rsidR="00C82D12" w:rsidRPr="00C82D12" w:rsidRDefault="00C82D12" w:rsidP="00C82D12">
      <w:pPr>
        <w:shd w:val="clear" w:color="auto" w:fill="FFFFFF"/>
        <w:spacing w:before="60" w:after="60"/>
        <w:ind w:firstLine="708"/>
        <w:jc w:val="both"/>
        <w:rPr>
          <w:rFonts w:ascii="Times New Roman" w:hAnsi="Times New Roman" w:cs="Times New Roman"/>
          <w:sz w:val="28"/>
          <w:szCs w:val="28"/>
          <w:lang w:val="vi-VN" w:eastAsia="vi-VN"/>
        </w:rPr>
      </w:pPr>
      <w:r w:rsidRPr="00C82D12">
        <w:rPr>
          <w:rFonts w:ascii="Times New Roman" w:hAnsi="Times New Roman" w:cs="Times New Roman"/>
          <w:sz w:val="28"/>
          <w:szCs w:val="28"/>
          <w:lang w:val="vi-VN"/>
        </w:rPr>
        <w:t>- Nghị định số 238/2025/NĐ-CP của Chính phủ quy định về chính sách học phí, miễn, giảm, hỗ trợ học phí, hỗ trợ chi phí học tập và giá dịch vụ trong lĩnh vực giáo dục, đào tạo;</w:t>
      </w:r>
      <w:r w:rsidRPr="00C82D12">
        <w:rPr>
          <w:rFonts w:ascii="Times New Roman" w:hAnsi="Times New Roman" w:cs="Times New Roman"/>
          <w:sz w:val="28"/>
          <w:szCs w:val="28"/>
          <w:lang w:val="vi-VN" w:eastAsia="vi-VN"/>
        </w:rPr>
        <w:t xml:space="preserve"> </w:t>
      </w:r>
    </w:p>
    <w:p w14:paraId="1E5A4E92" w14:textId="77777777" w:rsidR="00C82D12" w:rsidRPr="00C82D12" w:rsidRDefault="00C82D12" w:rsidP="00C82D12">
      <w:pPr>
        <w:shd w:val="clear" w:color="auto" w:fill="FFFFFF"/>
        <w:spacing w:before="60" w:after="60"/>
        <w:ind w:firstLine="708"/>
        <w:jc w:val="both"/>
        <w:rPr>
          <w:rFonts w:ascii="Times New Roman" w:hAnsi="Times New Roman" w:cs="Times New Roman"/>
          <w:sz w:val="28"/>
          <w:szCs w:val="28"/>
          <w:lang w:val="vi-VN" w:eastAsia="vi-VN"/>
        </w:rPr>
      </w:pPr>
      <w:r w:rsidRPr="00C82D12">
        <w:rPr>
          <w:rFonts w:ascii="Times New Roman" w:hAnsi="Times New Roman" w:cs="Times New Roman"/>
          <w:sz w:val="28"/>
          <w:szCs w:val="28"/>
          <w:lang w:val="vi-VN" w:eastAsia="vi-VN"/>
        </w:rPr>
        <w:t>- Thông tư số 56/2022/TT</w:t>
      </w:r>
      <w:r w:rsidRPr="00C82D12">
        <w:rPr>
          <w:rFonts w:ascii="Times New Roman" w:hAnsi="Times New Roman" w:cs="Times New Roman"/>
          <w:sz w:val="28"/>
          <w:szCs w:val="28"/>
          <w:lang w:val="vi-VN" w:eastAsia="vi-VN"/>
        </w:rPr>
        <w:noBreakHyphen/>
        <w:t>BTC của Bộ Tài chính hướng dẫn một số nội dung về cơ chế tự chủ tài chính;</w:t>
      </w:r>
    </w:p>
    <w:p w14:paraId="09850412" w14:textId="77777777" w:rsidR="00C82D12" w:rsidRPr="00C82D12" w:rsidRDefault="00C82D12" w:rsidP="00C82D12">
      <w:pPr>
        <w:shd w:val="clear" w:color="auto" w:fill="FFFFFF"/>
        <w:spacing w:before="60" w:after="60"/>
        <w:ind w:firstLine="708"/>
        <w:jc w:val="both"/>
        <w:rPr>
          <w:rFonts w:ascii="Times New Roman" w:hAnsi="Times New Roman" w:cs="Times New Roman"/>
          <w:sz w:val="28"/>
          <w:szCs w:val="28"/>
          <w:shd w:val="clear" w:color="auto" w:fill="FFFFFF"/>
          <w:lang w:val="vi-VN"/>
        </w:rPr>
      </w:pPr>
      <w:r w:rsidRPr="00C82D12">
        <w:rPr>
          <w:rFonts w:ascii="Times New Roman" w:hAnsi="Times New Roman" w:cs="Times New Roman"/>
          <w:sz w:val="28"/>
          <w:szCs w:val="28"/>
          <w:lang w:val="vi-VN" w:eastAsia="vi-VN"/>
        </w:rPr>
        <w:t>- Thông tư số 14/2024/TT</w:t>
      </w:r>
      <w:r w:rsidRPr="00C82D12">
        <w:rPr>
          <w:rFonts w:ascii="Times New Roman" w:hAnsi="Times New Roman" w:cs="Times New Roman"/>
          <w:sz w:val="28"/>
          <w:szCs w:val="28"/>
          <w:lang w:val="vi-VN" w:eastAsia="vi-VN"/>
        </w:rPr>
        <w:noBreakHyphen/>
        <w:t>BGDĐT của Bộ Giáo dục và Đào tạo h</w:t>
      </w:r>
      <w:r w:rsidRPr="00C82D12">
        <w:rPr>
          <w:rFonts w:ascii="Times New Roman" w:hAnsi="Times New Roman" w:cs="Times New Roman"/>
          <w:sz w:val="28"/>
          <w:szCs w:val="28"/>
          <w:shd w:val="clear" w:color="auto" w:fill="FFFFFF"/>
          <w:lang w:val="vi-VN"/>
        </w:rPr>
        <w:t>ướng dẫn quy trình xây dựng, thẩm định, ban hành định mức kinh tế - kỹ thuật và phương pháp định giá dịch vụ giáo dục, đào tạo;</w:t>
      </w:r>
    </w:p>
    <w:p w14:paraId="4EF9CF86" w14:textId="77777777" w:rsidR="00C82D12" w:rsidRPr="00C82D12" w:rsidRDefault="00C82D12" w:rsidP="00C82D12">
      <w:pPr>
        <w:spacing w:before="120" w:after="120"/>
        <w:ind w:firstLine="720"/>
        <w:jc w:val="both"/>
        <w:rPr>
          <w:rFonts w:ascii="Times New Roman" w:hAnsi="Times New Roman" w:cs="Times New Roman"/>
          <w:sz w:val="28"/>
          <w:szCs w:val="28"/>
          <w:lang w:val="vi-VN"/>
        </w:rPr>
      </w:pPr>
      <w:r w:rsidRPr="00C82D12">
        <w:rPr>
          <w:rFonts w:ascii="Times New Roman" w:hAnsi="Times New Roman" w:cs="Times New Roman"/>
          <w:bCs/>
          <w:sz w:val="28"/>
          <w:szCs w:val="28"/>
          <w:lang w:val="vi-VN" w:eastAsia="fr-FR"/>
        </w:rPr>
        <w:t>- Thông tư số 30/2024/TT-BGDĐT của Bộ Giáo dục và Đào tạo ban hành Quy chế tuyển sinh trung học cơ sở và tuyển sinh trung học phổ thông;</w:t>
      </w:r>
    </w:p>
    <w:p w14:paraId="609B2F3B" w14:textId="77777777" w:rsidR="00C82D12" w:rsidRPr="00C82D12" w:rsidRDefault="00C82D12" w:rsidP="00C82D12">
      <w:pPr>
        <w:spacing w:before="120" w:after="120"/>
        <w:ind w:firstLine="720"/>
        <w:jc w:val="both"/>
        <w:rPr>
          <w:rFonts w:ascii="Times New Roman" w:hAnsi="Times New Roman" w:cs="Times New Roman"/>
          <w:sz w:val="28"/>
          <w:szCs w:val="28"/>
          <w:lang w:val="vi-VN"/>
        </w:rPr>
      </w:pPr>
      <w:r w:rsidRPr="00C82D12">
        <w:rPr>
          <w:rFonts w:ascii="Times New Roman" w:hAnsi="Times New Roman" w:cs="Times New Roman"/>
          <w:sz w:val="28"/>
          <w:szCs w:val="28"/>
          <w:lang w:val="vi-VN"/>
        </w:rPr>
        <w:t xml:space="preserve">- Nghị quyết số 18/2020/NQ-HĐND ngày 11/7/2020 của Hội đồng nhân dân tỉnh </w:t>
      </w:r>
      <w:r w:rsidRPr="00C82D12">
        <w:rPr>
          <w:rFonts w:ascii="Times New Roman" w:hAnsi="Times New Roman" w:cs="Times New Roman"/>
          <w:bCs/>
          <w:sz w:val="28"/>
          <w:szCs w:val="28"/>
          <w:lang w:val="vi-VN" w:eastAsia="fr-FR"/>
        </w:rPr>
        <w:t>Thông qua cơ chế thu và sử dụng mức thu dịch vụ tuyển sinh trung học cơ sở, trung học phổ thông công lập</w:t>
      </w:r>
      <w:r w:rsidRPr="00C82D12">
        <w:rPr>
          <w:rFonts w:ascii="Times New Roman" w:hAnsi="Times New Roman" w:cs="Times New Roman"/>
          <w:sz w:val="28"/>
          <w:szCs w:val="28"/>
          <w:lang w:val="vi-VN"/>
        </w:rPr>
        <w:t xml:space="preserve"> trên địa bàn tỉnh Thái Bình;</w:t>
      </w:r>
    </w:p>
    <w:p w14:paraId="3C6FC552" w14:textId="77777777" w:rsidR="00C82D12" w:rsidRPr="00C82D12" w:rsidRDefault="00C82D12" w:rsidP="00C82D12">
      <w:pPr>
        <w:spacing w:before="60" w:after="60" w:line="288" w:lineRule="auto"/>
        <w:ind w:firstLine="720"/>
        <w:jc w:val="both"/>
        <w:rPr>
          <w:rFonts w:ascii="Times New Roman" w:hAnsi="Times New Roman" w:cs="Times New Roman"/>
          <w:spacing w:val="-4"/>
          <w:sz w:val="28"/>
          <w:szCs w:val="28"/>
          <w:lang w:val="vi-VN"/>
        </w:rPr>
      </w:pPr>
      <w:r w:rsidRPr="00C82D12">
        <w:rPr>
          <w:rFonts w:ascii="Times New Roman" w:hAnsi="Times New Roman" w:cs="Times New Roman"/>
          <w:spacing w:val="-4"/>
          <w:sz w:val="28"/>
          <w:szCs w:val="28"/>
          <w:lang w:val="vi-VN"/>
        </w:rPr>
        <w:t>- Các văn bản pháp lý khác có liên quan.</w:t>
      </w:r>
    </w:p>
    <w:p w14:paraId="26F1C14B"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b/>
          <w:iCs/>
          <w:sz w:val="28"/>
          <w:szCs w:val="28"/>
          <w:lang w:val="vi-VN"/>
        </w:rPr>
      </w:pPr>
      <w:r w:rsidRPr="00C82D12">
        <w:rPr>
          <w:rFonts w:ascii="Times New Roman" w:hAnsi="Times New Roman" w:cs="Times New Roman"/>
          <w:b/>
          <w:iCs/>
          <w:sz w:val="28"/>
          <w:szCs w:val="28"/>
          <w:lang w:val="vi-VN"/>
        </w:rPr>
        <w:lastRenderedPageBreak/>
        <w:t>2. Cơ sở thực tiễn</w:t>
      </w:r>
    </w:p>
    <w:p w14:paraId="2391204E"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iCs/>
          <w:sz w:val="28"/>
          <w:szCs w:val="28"/>
          <w:shd w:val="clear" w:color="auto" w:fill="FFFFFF"/>
          <w:lang w:val="pt-BR"/>
        </w:rPr>
      </w:pPr>
      <w:r w:rsidRPr="00C82D12">
        <w:rPr>
          <w:rFonts w:ascii="Times New Roman" w:hAnsi="Times New Roman" w:cs="Times New Roman"/>
          <w:iCs/>
          <w:sz w:val="28"/>
          <w:szCs w:val="28"/>
          <w:shd w:val="clear" w:color="auto" w:fill="FFFFFF"/>
          <w:lang w:val="pt-BR"/>
        </w:rPr>
        <w:t xml:space="preserve">- </w:t>
      </w:r>
      <w:r w:rsidRPr="00C82D12">
        <w:rPr>
          <w:rFonts w:ascii="Times New Roman" w:hAnsi="Times New Roman" w:cs="Times New Roman"/>
          <w:sz w:val="28"/>
          <w:szCs w:val="28"/>
          <w:lang w:val="vi-VN"/>
        </w:rPr>
        <w:t xml:space="preserve">Nghị định số 238/2025/NĐ-CP </w:t>
      </w:r>
      <w:r w:rsidRPr="00C82D12">
        <w:rPr>
          <w:rFonts w:ascii="Times New Roman" w:hAnsi="Times New Roman" w:cs="Times New Roman"/>
          <w:iCs/>
          <w:sz w:val="28"/>
          <w:szCs w:val="28"/>
          <w:shd w:val="clear" w:color="auto" w:fill="FFFFFF"/>
          <w:lang w:val="pt-BR"/>
        </w:rPr>
        <w:t>có hiệu lực kể từ ngày 03/9/2025 và thay thế Nghị định số 81/2021 (căn cứ chính để xây dựng Nghị quyết); do đó cần có Nghị quyết mới căn cứ chính để thay thế;</w:t>
      </w:r>
    </w:p>
    <w:p w14:paraId="119123CF"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iCs/>
          <w:sz w:val="28"/>
          <w:szCs w:val="28"/>
          <w:shd w:val="clear" w:color="auto" w:fill="FFFFFF"/>
          <w:lang w:val="pt-BR"/>
        </w:rPr>
      </w:pPr>
      <w:r w:rsidRPr="00C82D12">
        <w:rPr>
          <w:rFonts w:ascii="Times New Roman" w:hAnsi="Times New Roman" w:cs="Times New Roman"/>
          <w:sz w:val="28"/>
          <w:szCs w:val="28"/>
          <w:lang w:val="pt-BR"/>
        </w:rPr>
        <w:t xml:space="preserve">- Trước hợp nhất, Hội đồng nhân dân tỉnh Thái Bình đã ban hành Nghị quyết số 18/2020/NQ-HĐND ngày 11/7/2020 về Cơ chế thu và sử dụng mức thu dịch vụ tuyển sinh trung học cơ sở, trung học phổ thông công lập trên địa bàn tỉnh Thái Bình; đối với tỉnh Hưng Yên cũ chưa ban hành Nghị quyết. </w:t>
      </w:r>
      <w:r w:rsidRPr="00C82D12">
        <w:rPr>
          <w:rFonts w:ascii="Times New Roman" w:hAnsi="Times New Roman" w:cs="Times New Roman"/>
          <w:iCs/>
          <w:sz w:val="28"/>
          <w:szCs w:val="28"/>
          <w:shd w:val="clear" w:color="auto" w:fill="FFFFFF"/>
          <w:lang w:val="pt-BR"/>
        </w:rPr>
        <w:t xml:space="preserve">Sau khi hợp nhất hai tỉnh, cần có Nghị quyết để thống nhất </w:t>
      </w:r>
      <w:bookmarkStart w:id="3" w:name="dieu_4"/>
      <w:r w:rsidRPr="00C82D12">
        <w:rPr>
          <w:rFonts w:ascii="Times New Roman" w:hAnsi="Times New Roman" w:cs="Times New Roman"/>
          <w:iCs/>
          <w:sz w:val="28"/>
          <w:szCs w:val="28"/>
          <w:shd w:val="clear" w:color="auto" w:fill="FFFFFF"/>
          <w:lang w:val="pt-BR"/>
        </w:rPr>
        <w:t>thực hiện quản lý nhà nước về giá dịch vụ trong lĩnh vực giáo dục, đào tạo</w:t>
      </w:r>
      <w:bookmarkEnd w:id="3"/>
      <w:r w:rsidRPr="00C82D12">
        <w:rPr>
          <w:rFonts w:ascii="Times New Roman" w:hAnsi="Times New Roman" w:cs="Times New Roman"/>
          <w:iCs/>
          <w:sz w:val="28"/>
          <w:szCs w:val="28"/>
          <w:shd w:val="clear" w:color="auto" w:fill="FFFFFF"/>
          <w:lang w:val="pt-BR"/>
        </w:rPr>
        <w:t>.</w:t>
      </w:r>
    </w:p>
    <w:p w14:paraId="08177D04"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rPr>
      </w:pPr>
      <w:r w:rsidRPr="00C82D12">
        <w:rPr>
          <w:rFonts w:ascii="Times New Roman" w:hAnsi="Times New Roman" w:cs="Times New Roman"/>
          <w:sz w:val="28"/>
          <w:szCs w:val="28"/>
          <w:lang w:val="pt-BR"/>
        </w:rPr>
        <w:t>- Căn cứ Luật Giáo dục số 43/2019/QH14 ngày 14/6/2019 của Quốc hội có hiệu lực kể từ ngày 01/7/2020; tại điểm c, khoản 6, Điều 99 quy định: Ủy ban nhân dân cấp tỉnh quy định cơ chế thu và sử dụng mức thu dịch vụ tuyển sinh các cấp học do địa phương quản lý sau khi được Hội đồng nhân dân cấp tỉnh thông qua, vì vậy cần có Nghị quyết để thực hiện trên phạm vi toàn tỉnh.</w:t>
      </w:r>
    </w:p>
    <w:p w14:paraId="3178F8F4" w14:textId="0823BA81" w:rsidR="003070DF"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rPr>
      </w:pPr>
      <w:r w:rsidRPr="00C82D12">
        <w:rPr>
          <w:rFonts w:ascii="Times New Roman" w:hAnsi="Times New Roman" w:cs="Times New Roman"/>
          <w:sz w:val="28"/>
          <w:szCs w:val="28"/>
          <w:lang w:val="pt-BR"/>
        </w:rPr>
        <w:t>Từ căn cứ pháp lý và thực tiễn nêu trên, việc đề nghị HĐND tỉnh ban hành Nghị quyết quy định</w:t>
      </w:r>
      <w:r w:rsidRPr="00C82D12">
        <w:rPr>
          <w:rFonts w:ascii="Times New Roman" w:hAnsi="Times New Roman" w:cs="Times New Roman"/>
          <w:sz w:val="28"/>
          <w:szCs w:val="28"/>
          <w:lang w:val="pt-BR" w:eastAsia="fr-FR"/>
        </w:rPr>
        <w:t xml:space="preserve"> cơ chế thu và sử dụng mức thu dịch vụ tuyển sinh trung học phổ thông công lập trên địa bàn tỉnh Hưng Yên, từ năm học 2026-2027 </w:t>
      </w:r>
      <w:r w:rsidRPr="00C82D12">
        <w:rPr>
          <w:rFonts w:ascii="Times New Roman" w:hAnsi="Times New Roman" w:cs="Times New Roman"/>
          <w:sz w:val="28"/>
          <w:szCs w:val="28"/>
          <w:lang w:val="pt-BR"/>
        </w:rPr>
        <w:t>là cần thiết và đúng quy định của pháp luật.</w:t>
      </w:r>
      <w:r w:rsidR="00E7173E" w:rsidRPr="00C82D12">
        <w:rPr>
          <w:rFonts w:ascii="Times New Roman" w:hAnsi="Times New Roman" w:cs="Times New Roman"/>
          <w:sz w:val="28"/>
          <w:szCs w:val="28"/>
          <w:lang w:val="pt-BR"/>
        </w:rPr>
        <w:t>.</w:t>
      </w:r>
    </w:p>
    <w:bookmarkEnd w:id="0"/>
    <w:bookmarkEnd w:id="1"/>
    <w:p w14:paraId="426E6F82" w14:textId="77777777" w:rsidR="003070DF" w:rsidRPr="00C82D12" w:rsidRDefault="003070DF" w:rsidP="003070DF">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rPr>
      </w:pPr>
      <w:r w:rsidRPr="00C82D12">
        <w:rPr>
          <w:rFonts w:ascii="Times New Roman" w:hAnsi="Times New Roman" w:cs="Times New Roman"/>
          <w:b/>
          <w:iCs/>
          <w:sz w:val="28"/>
          <w:szCs w:val="28"/>
          <w:lang w:val="pt-BR"/>
        </w:rPr>
        <w:t>II. MỤC ĐÍCH BAN HÀNH VĂN BẢN, QUAN ĐIỂM XÂY DỰNG DỰ THẢO VĂN BẢN</w:t>
      </w:r>
    </w:p>
    <w:p w14:paraId="4F683C2E"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b/>
          <w:iCs/>
          <w:sz w:val="28"/>
          <w:szCs w:val="28"/>
          <w:lang w:val="pt-BR"/>
        </w:rPr>
      </w:pPr>
      <w:r w:rsidRPr="00C82D12">
        <w:rPr>
          <w:rFonts w:ascii="Times New Roman" w:hAnsi="Times New Roman" w:cs="Times New Roman"/>
          <w:b/>
          <w:iCs/>
          <w:sz w:val="28"/>
          <w:szCs w:val="28"/>
          <w:lang w:val="pt-BR"/>
        </w:rPr>
        <w:t>1. Mục đích ban hành văn bản</w:t>
      </w:r>
    </w:p>
    <w:p w14:paraId="6CD98D65"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rPr>
      </w:pPr>
      <w:r w:rsidRPr="00C82D12">
        <w:rPr>
          <w:rFonts w:ascii="Times New Roman" w:hAnsi="Times New Roman" w:cs="Times New Roman"/>
          <w:sz w:val="28"/>
          <w:szCs w:val="28"/>
          <w:lang w:val="pt-BR"/>
        </w:rPr>
        <w:t xml:space="preserve">- Thể chế hóa quy định Luật Giáo dục 2019, các Nghị định của Chính phủ; </w:t>
      </w:r>
    </w:p>
    <w:p w14:paraId="71124FFA"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rPr>
      </w:pPr>
      <w:r w:rsidRPr="00C82D12">
        <w:rPr>
          <w:rFonts w:ascii="Times New Roman" w:hAnsi="Times New Roman" w:cs="Times New Roman"/>
          <w:sz w:val="28"/>
          <w:szCs w:val="28"/>
          <w:lang w:val="pt-BR"/>
        </w:rPr>
        <w:t>- Để tạo hành lang pháp lý; đảm bảo sự đồng bộ, thống nhất, phù hợp với yêu cầu đổi mới giáo dục, nhu cầu sử dụng của các cơ sở giáo dục công lập trên phạm vi toàn tình.</w:t>
      </w:r>
    </w:p>
    <w:p w14:paraId="6693266D"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rPr>
      </w:pPr>
      <w:r w:rsidRPr="00C82D12">
        <w:rPr>
          <w:rFonts w:ascii="Times New Roman" w:hAnsi="Times New Roman" w:cs="Times New Roman"/>
          <w:sz w:val="28"/>
          <w:szCs w:val="28"/>
          <w:lang w:val="pt-BR"/>
        </w:rPr>
        <w:t xml:space="preserve">- Làm căn cứ pháp lý để các cơ sở giáo dục, các cơ quan, tổ chức, đơn vị có liên quan thực hiện quản lý, tổ chức giá dịch vụ </w:t>
      </w:r>
      <w:r w:rsidRPr="00C82D12">
        <w:rPr>
          <w:rFonts w:ascii="Times New Roman" w:hAnsi="Times New Roman" w:cs="Times New Roman"/>
          <w:sz w:val="28"/>
          <w:szCs w:val="28"/>
          <w:lang w:val="pt-BR" w:eastAsia="fr-FR"/>
        </w:rPr>
        <w:t>tuyển sinh trung học phổ thông công lập trên địa bàn tỉnh Hưng Yên, từ năm học 2026-2027</w:t>
      </w:r>
      <w:r w:rsidRPr="00C82D12">
        <w:rPr>
          <w:rFonts w:ascii="Times New Roman" w:hAnsi="Times New Roman" w:cs="Times New Roman"/>
          <w:sz w:val="28"/>
          <w:szCs w:val="28"/>
          <w:lang w:val="pt-BR"/>
        </w:rPr>
        <w:t>; thống nhất, minh bạch, đồng bộ, phù hợp với điều kiện xã hội của tỉnh sau khi hợp nhất.</w:t>
      </w:r>
    </w:p>
    <w:p w14:paraId="36360023"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b/>
          <w:iCs/>
          <w:sz w:val="28"/>
          <w:szCs w:val="28"/>
          <w:lang w:val="pt-BR"/>
        </w:rPr>
      </w:pPr>
      <w:r w:rsidRPr="00C82D12">
        <w:rPr>
          <w:rFonts w:ascii="Times New Roman" w:hAnsi="Times New Roman" w:cs="Times New Roman"/>
          <w:b/>
          <w:iCs/>
          <w:sz w:val="28"/>
          <w:szCs w:val="28"/>
          <w:lang w:val="pt-BR"/>
        </w:rPr>
        <w:t>2. Quan điểm xây dựng văn bản</w:t>
      </w:r>
    </w:p>
    <w:p w14:paraId="50AFFEB4"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rPr>
      </w:pPr>
      <w:r w:rsidRPr="00C82D12">
        <w:rPr>
          <w:rFonts w:ascii="Times New Roman" w:hAnsi="Times New Roman" w:cs="Times New Roman"/>
          <w:sz w:val="28"/>
          <w:szCs w:val="28"/>
          <w:lang w:val="pt-BR"/>
        </w:rPr>
        <w:t>- Đảm bảo đúng quy định của pháp luật;</w:t>
      </w:r>
    </w:p>
    <w:p w14:paraId="719C2FFC" w14:textId="0ACB1DE1" w:rsidR="00E55E4C"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iCs/>
          <w:sz w:val="28"/>
          <w:szCs w:val="28"/>
          <w:lang w:val="pt-BR"/>
        </w:rPr>
      </w:pPr>
      <w:r w:rsidRPr="00C82D12">
        <w:rPr>
          <w:rFonts w:ascii="Times New Roman" w:hAnsi="Times New Roman" w:cs="Times New Roman"/>
          <w:sz w:val="28"/>
          <w:szCs w:val="28"/>
        </w:rPr>
        <w:t>- Phù hợp với nhu cầu sử dụng của các đơn vị; phù hợp với khả năng đóng góp của cha mẹ học sinh.</w:t>
      </w:r>
    </w:p>
    <w:p w14:paraId="0977AC20" w14:textId="77777777" w:rsidR="0035296D" w:rsidRPr="00C82D12" w:rsidRDefault="00E55E4C" w:rsidP="003070DF">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iCs/>
          <w:sz w:val="28"/>
          <w:szCs w:val="28"/>
          <w:lang w:val="vi-VN"/>
        </w:rPr>
      </w:pPr>
      <w:r w:rsidRPr="00C82D12">
        <w:rPr>
          <w:rFonts w:ascii="Times New Roman" w:hAnsi="Times New Roman" w:cs="Times New Roman"/>
          <w:b/>
          <w:sz w:val="28"/>
          <w:szCs w:val="28"/>
          <w:lang w:val="vi-VN"/>
        </w:rPr>
        <w:lastRenderedPageBreak/>
        <w:t>III</w:t>
      </w:r>
      <w:r w:rsidR="006E1149" w:rsidRPr="00C82D12">
        <w:rPr>
          <w:rFonts w:ascii="Times New Roman" w:hAnsi="Times New Roman" w:cs="Times New Roman"/>
          <w:b/>
          <w:sz w:val="28"/>
          <w:szCs w:val="28"/>
          <w:lang w:val="vi-VN"/>
        </w:rPr>
        <w:t xml:space="preserve">. BỐ CỤC </w:t>
      </w:r>
      <w:r w:rsidR="00405E83" w:rsidRPr="00C82D12">
        <w:rPr>
          <w:rFonts w:ascii="Times New Roman" w:hAnsi="Times New Roman" w:cs="Times New Roman"/>
          <w:b/>
          <w:sz w:val="28"/>
          <w:szCs w:val="28"/>
          <w:lang w:val="vi-VN"/>
        </w:rPr>
        <w:t>VÀ NỘI DUNG CƠ BẢN CỦA DỰ THẢO NGHỊ QUYẾT</w:t>
      </w:r>
      <w:bookmarkStart w:id="4" w:name="_Hlk212655084"/>
    </w:p>
    <w:p w14:paraId="5B948F12"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b/>
          <w:bCs/>
          <w:iCs/>
          <w:sz w:val="28"/>
          <w:szCs w:val="28"/>
          <w:lang w:val="pt-BR"/>
        </w:rPr>
      </w:pPr>
      <w:r w:rsidRPr="00C82D12">
        <w:rPr>
          <w:rFonts w:ascii="Times New Roman" w:hAnsi="Times New Roman" w:cs="Times New Roman"/>
          <w:b/>
          <w:iCs/>
          <w:sz w:val="28"/>
          <w:szCs w:val="28"/>
          <w:lang w:val="pt-BR"/>
        </w:rPr>
        <w:t xml:space="preserve">1. </w:t>
      </w:r>
      <w:r w:rsidRPr="00C82D12">
        <w:rPr>
          <w:rFonts w:ascii="Times New Roman" w:hAnsi="Times New Roman" w:cs="Times New Roman"/>
          <w:b/>
          <w:bCs/>
          <w:iCs/>
          <w:sz w:val="28"/>
          <w:szCs w:val="28"/>
          <w:lang w:val="pt-BR"/>
        </w:rPr>
        <w:t>Phạm vi điều chỉnh, đối tượng áp dụng</w:t>
      </w:r>
    </w:p>
    <w:p w14:paraId="6D418CCA"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eastAsia="fr-FR"/>
        </w:rPr>
      </w:pPr>
      <w:r w:rsidRPr="00C82D12">
        <w:rPr>
          <w:rFonts w:ascii="Times New Roman" w:hAnsi="Times New Roman" w:cs="Times New Roman"/>
          <w:sz w:val="28"/>
          <w:szCs w:val="28"/>
          <w:lang w:val="pt-BR" w:eastAsia="fr-FR"/>
        </w:rPr>
        <w:t>1.1. Phạm vi điều chỉnh</w:t>
      </w:r>
    </w:p>
    <w:p w14:paraId="06C306C4"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eastAsia="Times New Roman" w:hAnsi="Times New Roman" w:cs="Times New Roman"/>
          <w:sz w:val="28"/>
          <w:szCs w:val="28"/>
          <w:lang w:val="pt-BR" w:eastAsia="fr-FR"/>
        </w:rPr>
      </w:pPr>
      <w:r w:rsidRPr="00C82D12">
        <w:rPr>
          <w:rFonts w:ascii="Times New Roman" w:eastAsia="Times New Roman" w:hAnsi="Times New Roman" w:cs="Times New Roman"/>
          <w:sz w:val="28"/>
          <w:szCs w:val="28"/>
          <w:lang w:val="pt-BR" w:eastAsia="fr-FR"/>
        </w:rPr>
        <w:t>a) Thông qua cơ chế thu và sử dụng mức thu dịch vụ tuyển sinh vào lớp 10 trung học phổ thông công lập theo phương thức thi tuyển trên địa bàn tỉnh Hưng Yên từ năm học 2026-2027.</w:t>
      </w:r>
    </w:p>
    <w:p w14:paraId="02E7378B"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eastAsia="Times New Roman" w:hAnsi="Times New Roman" w:cs="Times New Roman"/>
          <w:sz w:val="28"/>
          <w:szCs w:val="28"/>
          <w:lang w:val="pt-BR" w:eastAsia="fr-FR"/>
        </w:rPr>
      </w:pPr>
      <w:r w:rsidRPr="00C82D12">
        <w:rPr>
          <w:rFonts w:ascii="Times New Roman" w:eastAsia="Times New Roman" w:hAnsi="Times New Roman" w:cs="Times New Roman"/>
          <w:sz w:val="28"/>
          <w:szCs w:val="28"/>
          <w:lang w:val="pt-BR" w:eastAsia="fr-FR"/>
        </w:rPr>
        <w:t>b) Không áp dụng với việc tuyển sinh vào các trường trung học phổ thông công lập tự chủ về chi thường xuyên và chi đầu tư.</w:t>
      </w:r>
    </w:p>
    <w:p w14:paraId="7B4A74A8"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eastAsia="fr-FR"/>
        </w:rPr>
      </w:pPr>
      <w:r w:rsidRPr="00C82D12">
        <w:rPr>
          <w:rFonts w:ascii="Times New Roman" w:hAnsi="Times New Roman" w:cs="Times New Roman"/>
          <w:sz w:val="28"/>
          <w:szCs w:val="28"/>
          <w:lang w:val="pt-BR" w:eastAsia="fr-FR"/>
        </w:rPr>
        <w:t>1.2. Đối tượng áp dụng</w:t>
      </w:r>
    </w:p>
    <w:p w14:paraId="726A54D4"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eastAsia="Times New Roman" w:hAnsi="Times New Roman" w:cs="Times New Roman"/>
          <w:sz w:val="28"/>
          <w:szCs w:val="28"/>
          <w:lang w:val="pt-BR" w:eastAsia="fr-FR"/>
        </w:rPr>
      </w:pPr>
      <w:r w:rsidRPr="00C82D12">
        <w:rPr>
          <w:rFonts w:ascii="Times New Roman" w:eastAsia="Times New Roman" w:hAnsi="Times New Roman" w:cs="Times New Roman"/>
          <w:sz w:val="28"/>
          <w:szCs w:val="28"/>
          <w:lang w:val="pt-BR" w:eastAsia="fr-FR"/>
        </w:rPr>
        <w:t xml:space="preserve">a) Trường trung học phổ thông; </w:t>
      </w:r>
      <w:r w:rsidRPr="00C82D12">
        <w:rPr>
          <w:rFonts w:ascii="Times New Roman" w:hAnsi="Times New Roman" w:cs="Times New Roman"/>
          <w:bCs/>
          <w:spacing w:val="-2"/>
          <w:sz w:val="28"/>
          <w:szCs w:val="28"/>
          <w:lang w:val="pt-BR"/>
        </w:rPr>
        <w:t>trường phổ thông có nhiều cấp học trong đó có cấp trung học phổ thông</w:t>
      </w:r>
      <w:r w:rsidRPr="00C82D12">
        <w:rPr>
          <w:rFonts w:ascii="Times New Roman" w:eastAsia="Times New Roman" w:hAnsi="Times New Roman" w:cs="Times New Roman"/>
          <w:sz w:val="28"/>
          <w:szCs w:val="28"/>
          <w:lang w:val="pt-BR" w:eastAsia="fr-FR"/>
        </w:rPr>
        <w:t xml:space="preserve"> (sau đây gọi chung là trường trung học phổ thông) công lập trên địa bàn tỉnh Hưng Yên thực hiện tuyển sinh theo phương thức thi tuyển (sau đây gọi là cơ sở tuyển sinh).</w:t>
      </w:r>
    </w:p>
    <w:p w14:paraId="74454D43"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eastAsia="fr-FR"/>
        </w:rPr>
      </w:pPr>
      <w:r w:rsidRPr="00C82D12">
        <w:rPr>
          <w:rFonts w:ascii="Times New Roman" w:eastAsia="Times New Roman" w:hAnsi="Times New Roman" w:cs="Times New Roman"/>
          <w:sz w:val="28"/>
          <w:szCs w:val="28"/>
          <w:lang w:val="pt-BR" w:eastAsia="fr-FR"/>
        </w:rPr>
        <w:t>b) Các cơ quan, tổ chức, đơn vị, cá nhân có liên quan</w:t>
      </w:r>
    </w:p>
    <w:p w14:paraId="21B1F41C"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b/>
          <w:sz w:val="28"/>
          <w:szCs w:val="28"/>
          <w:lang w:val="pt-BR"/>
        </w:rPr>
      </w:pPr>
      <w:r w:rsidRPr="00C82D12">
        <w:rPr>
          <w:rFonts w:ascii="Times New Roman" w:hAnsi="Times New Roman" w:cs="Times New Roman"/>
          <w:b/>
          <w:sz w:val="28"/>
          <w:szCs w:val="28"/>
          <w:lang w:val="nb-NO"/>
        </w:rPr>
        <w:t xml:space="preserve">2. </w:t>
      </w:r>
      <w:r w:rsidRPr="00C82D12">
        <w:rPr>
          <w:rFonts w:ascii="Times New Roman" w:hAnsi="Times New Roman" w:cs="Times New Roman"/>
          <w:b/>
          <w:sz w:val="28"/>
          <w:szCs w:val="28"/>
          <w:lang w:val="pt-BR"/>
        </w:rPr>
        <w:t>Bố cục của dự thảo văn bản</w:t>
      </w:r>
    </w:p>
    <w:p w14:paraId="42EE97E2"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rPr>
      </w:pPr>
      <w:r w:rsidRPr="00C82D12">
        <w:rPr>
          <w:rFonts w:ascii="Times New Roman" w:hAnsi="Times New Roman" w:cs="Times New Roman"/>
          <w:sz w:val="28"/>
          <w:szCs w:val="28"/>
          <w:lang w:val="pt-BR"/>
        </w:rPr>
        <w:t>Dự thảo Nghị quyết được xây dựng với hình thức văn bản quy phạm pháp luật gồm 05 điều, cụ thể:</w:t>
      </w:r>
    </w:p>
    <w:p w14:paraId="56459E67"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rPr>
      </w:pPr>
      <w:r w:rsidRPr="00C82D12">
        <w:rPr>
          <w:rFonts w:ascii="Times New Roman" w:hAnsi="Times New Roman" w:cs="Times New Roman"/>
          <w:sz w:val="28"/>
          <w:szCs w:val="28"/>
          <w:lang w:val="pt-BR"/>
        </w:rPr>
        <w:t xml:space="preserve">Điều 1 quy định về phạm vi điều chỉnh, đối tượng áp dụng; </w:t>
      </w:r>
    </w:p>
    <w:p w14:paraId="47DAC570"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bCs/>
          <w:sz w:val="28"/>
          <w:szCs w:val="28"/>
          <w:lang w:val="pt-BR" w:eastAsia="fr-FR"/>
        </w:rPr>
      </w:pPr>
      <w:r w:rsidRPr="00C82D12">
        <w:rPr>
          <w:rFonts w:ascii="Times New Roman" w:hAnsi="Times New Roman" w:cs="Times New Roman"/>
          <w:bCs/>
          <w:sz w:val="28"/>
          <w:szCs w:val="28"/>
          <w:lang w:val="pt-BR" w:eastAsia="fr-FR"/>
        </w:rPr>
        <w:t xml:space="preserve">Điều 2 quy định về nguyên tắc xác định mức thu dịch vụ tuyển sinh và sử dụng mức thu dịch vụ tuyển sinh; quy trình xác định mức thu dịch vụ tuyển sinh trong các cơ sở tuyển sinh; </w:t>
      </w:r>
    </w:p>
    <w:p w14:paraId="2ED5225F"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bCs/>
          <w:sz w:val="28"/>
          <w:szCs w:val="28"/>
          <w:lang w:val="pt-BR" w:eastAsia="fr-FR"/>
        </w:rPr>
      </w:pPr>
      <w:r w:rsidRPr="00C82D12">
        <w:rPr>
          <w:rFonts w:ascii="Times New Roman" w:hAnsi="Times New Roman" w:cs="Times New Roman"/>
          <w:bCs/>
          <w:sz w:val="28"/>
          <w:szCs w:val="28"/>
          <w:lang w:val="pt-BR" w:eastAsia="fr-FR"/>
        </w:rPr>
        <w:t>Điều 3 quy định về các chi phí phục vụ công tác tuyển sinh; quản lý và sử dụng mức thu dịch vụ tuyển sinh; nguồn kinh phí thực hiện dịch vụ tuyển sinh;</w:t>
      </w:r>
    </w:p>
    <w:p w14:paraId="41945155"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rPr>
      </w:pPr>
      <w:r w:rsidRPr="00C82D12">
        <w:rPr>
          <w:rFonts w:ascii="Times New Roman" w:hAnsi="Times New Roman" w:cs="Times New Roman"/>
          <w:sz w:val="28"/>
          <w:szCs w:val="28"/>
          <w:lang w:val="pt-BR"/>
        </w:rPr>
        <w:t xml:space="preserve">Điều 4 quy định về hiệu lực thi hành;  </w:t>
      </w:r>
    </w:p>
    <w:p w14:paraId="7A1D9983" w14:textId="5C973345" w:rsid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sz w:val="28"/>
          <w:szCs w:val="28"/>
          <w:lang w:val="pt-BR"/>
        </w:rPr>
      </w:pPr>
      <w:r w:rsidRPr="00C82D12">
        <w:rPr>
          <w:rFonts w:ascii="Times New Roman" w:hAnsi="Times New Roman" w:cs="Times New Roman"/>
          <w:sz w:val="28"/>
          <w:szCs w:val="28"/>
          <w:lang w:val="pt-BR"/>
        </w:rPr>
        <w:t>Điều 5 quy định về tổ chức thực hiệ</w:t>
      </w:r>
      <w:r>
        <w:rPr>
          <w:rFonts w:ascii="Times New Roman" w:hAnsi="Times New Roman" w:cs="Times New Roman"/>
          <w:sz w:val="28"/>
          <w:szCs w:val="28"/>
          <w:lang w:val="pt-BR"/>
        </w:rPr>
        <w:t>n.</w:t>
      </w:r>
      <w:bookmarkStart w:id="5" w:name="_GoBack"/>
      <w:bookmarkEnd w:id="5"/>
    </w:p>
    <w:p w14:paraId="2999F6CE" w14:textId="02B52373"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b/>
          <w:bCs/>
          <w:iCs/>
          <w:spacing w:val="2"/>
          <w:sz w:val="28"/>
          <w:szCs w:val="28"/>
          <w:lang w:val="pt-BR"/>
        </w:rPr>
      </w:pPr>
      <w:r w:rsidRPr="00C82D12">
        <w:rPr>
          <w:rFonts w:ascii="Times New Roman" w:hAnsi="Times New Roman" w:cs="Times New Roman"/>
          <w:b/>
          <w:bCs/>
          <w:iCs/>
          <w:sz w:val="28"/>
          <w:szCs w:val="28"/>
          <w:lang w:val="pt-BR"/>
        </w:rPr>
        <w:t>3</w:t>
      </w:r>
      <w:r w:rsidRPr="00C82D12">
        <w:rPr>
          <w:rFonts w:ascii="Times New Roman" w:hAnsi="Times New Roman" w:cs="Times New Roman"/>
          <w:b/>
          <w:bCs/>
          <w:iCs/>
          <w:spacing w:val="2"/>
          <w:sz w:val="28"/>
          <w:szCs w:val="28"/>
          <w:lang w:val="pt-BR"/>
        </w:rPr>
        <w:t>. Nội dung cơ bản</w:t>
      </w:r>
    </w:p>
    <w:p w14:paraId="129E097E" w14:textId="77777777" w:rsidR="00C82D12"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bCs/>
          <w:sz w:val="28"/>
          <w:szCs w:val="28"/>
          <w:lang w:val="pt-BR" w:eastAsia="fr-FR"/>
        </w:rPr>
      </w:pPr>
      <w:r w:rsidRPr="00C82D12">
        <w:rPr>
          <w:rFonts w:ascii="Times New Roman" w:hAnsi="Times New Roman" w:cs="Times New Roman"/>
          <w:bCs/>
          <w:sz w:val="28"/>
          <w:szCs w:val="28"/>
          <w:lang w:val="pt-BR" w:eastAsia="fr-FR"/>
        </w:rPr>
        <w:t>3.1. Nguyên tắc xác định mức thu dịch vụ tuyển sinh và sử dụng mức thu dịch vụ tuyển sinh; quy trình xác định mức thu dịch vụ tuyển sinh trong các cơ sở tuyển sinh.</w:t>
      </w:r>
    </w:p>
    <w:p w14:paraId="13934E9E" w14:textId="265C46F3" w:rsidR="00E7173E" w:rsidRPr="00C82D12" w:rsidRDefault="00C82D12" w:rsidP="00C82D12">
      <w:pPr>
        <w:pBdr>
          <w:top w:val="dotted" w:sz="4" w:space="0" w:color="FFFFFF"/>
          <w:left w:val="dotted" w:sz="4" w:space="0" w:color="FFFFFF"/>
          <w:bottom w:val="dotted" w:sz="4" w:space="16" w:color="FFFFFF"/>
          <w:right w:val="dotted" w:sz="4" w:space="0" w:color="FFFFFF"/>
        </w:pBdr>
        <w:spacing w:before="60" w:after="60" w:line="288" w:lineRule="auto"/>
        <w:ind w:firstLine="720"/>
        <w:jc w:val="both"/>
        <w:rPr>
          <w:rFonts w:ascii="Times New Roman" w:hAnsi="Times New Roman" w:cs="Times New Roman"/>
          <w:bCs/>
          <w:sz w:val="28"/>
          <w:szCs w:val="28"/>
          <w:lang w:val="pt-BR" w:eastAsia="fr-FR"/>
        </w:rPr>
      </w:pPr>
      <w:r w:rsidRPr="00C82D12">
        <w:rPr>
          <w:rFonts w:ascii="Times New Roman" w:hAnsi="Times New Roman" w:cs="Times New Roman"/>
          <w:bCs/>
          <w:sz w:val="28"/>
          <w:szCs w:val="28"/>
          <w:lang w:val="pt-BR" w:eastAsia="fr-FR"/>
        </w:rPr>
        <w:t>3.2. Các chi phí phục vụ công tác tuyển sinh; quản lý và sử dụng mức thu dịch vụ tuyển sinh; nguồn kinh phí thực hiện dịch vụ tuyển sinh</w:t>
      </w:r>
      <w:r w:rsidRPr="00C82D12">
        <w:rPr>
          <w:rFonts w:ascii="Times New Roman" w:hAnsi="Times New Roman" w:cs="Times New Roman"/>
          <w:bCs/>
          <w:sz w:val="28"/>
          <w:szCs w:val="28"/>
          <w:lang w:val="pt-BR" w:eastAsia="fr-FR"/>
        </w:rPr>
        <w:t>.</w:t>
      </w:r>
    </w:p>
    <w:p w14:paraId="7C6925F1" w14:textId="61DF12C4" w:rsidR="0035296D" w:rsidRPr="00C82D12" w:rsidRDefault="00405E83" w:rsidP="00A9473B">
      <w:pPr>
        <w:pBdr>
          <w:top w:val="dotted" w:sz="4" w:space="0" w:color="FFFFFF"/>
          <w:left w:val="dotted" w:sz="4" w:space="0" w:color="FFFFFF"/>
          <w:bottom w:val="dotted" w:sz="4" w:space="16" w:color="FFFFFF"/>
          <w:right w:val="dotted" w:sz="4" w:space="0" w:color="FFFFFF"/>
        </w:pBdr>
        <w:spacing w:before="60" w:after="60" w:line="288" w:lineRule="auto"/>
        <w:ind w:firstLine="720"/>
        <w:jc w:val="center"/>
        <w:rPr>
          <w:rFonts w:ascii="Times New Roman" w:hAnsi="Times New Roman" w:cs="Times New Roman"/>
          <w:iCs/>
          <w:sz w:val="28"/>
          <w:szCs w:val="28"/>
          <w:lang w:val="vi-VN"/>
        </w:rPr>
      </w:pPr>
      <w:r w:rsidRPr="00C82D12">
        <w:rPr>
          <w:rFonts w:ascii="Times New Roman" w:hAnsi="Times New Roman" w:cs="Times New Roman"/>
          <w:bCs/>
          <w:i/>
          <w:iCs/>
          <w:sz w:val="28"/>
          <w:szCs w:val="28"/>
          <w:lang w:val="vi-VN"/>
        </w:rPr>
        <w:t>(Kèm theo dự thảo Nghị quyết)</w:t>
      </w:r>
      <w:r w:rsidR="00160F1D" w:rsidRPr="00C82D12">
        <w:rPr>
          <w:rFonts w:ascii="Times New Roman" w:hAnsi="Times New Roman" w:cs="Times New Roman"/>
          <w:bCs/>
          <w:i/>
          <w:iCs/>
          <w:sz w:val="28"/>
          <w:szCs w:val="28"/>
          <w:lang w:val="vi-VN"/>
        </w:rPr>
        <w:t>.</w:t>
      </w:r>
    </w:p>
    <w:bookmarkEnd w:id="4"/>
    <w:p w14:paraId="6F23317B" w14:textId="2E83854E" w:rsidR="006A2A04" w:rsidRPr="00C82D12" w:rsidRDefault="006A2A04" w:rsidP="00405E83">
      <w:pPr>
        <w:spacing w:before="120" w:line="360" w:lineRule="exact"/>
        <w:jc w:val="both"/>
        <w:rPr>
          <w:rFonts w:ascii="Times New Roman" w:hAnsi="Times New Roman" w:cs="Times New Roman"/>
          <w:b/>
          <w:sz w:val="28"/>
          <w:szCs w:val="28"/>
          <w:lang w:val="vi-VN"/>
        </w:rPr>
      </w:pPr>
    </w:p>
    <w:sectPr w:rsidR="006A2A04" w:rsidRPr="00C82D12" w:rsidSect="00C82D12">
      <w:pgSz w:w="12240" w:h="15840"/>
      <w:pgMar w:top="864" w:right="907"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2F6999"/>
    <w:multiLevelType w:val="hybridMultilevel"/>
    <w:tmpl w:val="1332ADD4"/>
    <w:lvl w:ilvl="0" w:tplc="396C73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C8E4BF6"/>
    <w:multiLevelType w:val="multilevel"/>
    <w:tmpl w:val="CE32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862DA"/>
    <w:multiLevelType w:val="multilevel"/>
    <w:tmpl w:val="4350C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0B3AB3"/>
    <w:multiLevelType w:val="multilevel"/>
    <w:tmpl w:val="4DEE2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027679"/>
    <w:multiLevelType w:val="multilevel"/>
    <w:tmpl w:val="B4EC43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2"/>
  </w:num>
  <w:num w:numId="12">
    <w:abstractNumId w:val="11"/>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3342"/>
    <w:rsid w:val="00034616"/>
    <w:rsid w:val="0006063C"/>
    <w:rsid w:val="000F71FF"/>
    <w:rsid w:val="0015074B"/>
    <w:rsid w:val="00160F1D"/>
    <w:rsid w:val="001641BE"/>
    <w:rsid w:val="0017210A"/>
    <w:rsid w:val="001A088F"/>
    <w:rsid w:val="001B76AE"/>
    <w:rsid w:val="001C51C5"/>
    <w:rsid w:val="00227DC8"/>
    <w:rsid w:val="00235E42"/>
    <w:rsid w:val="0025386A"/>
    <w:rsid w:val="002575CD"/>
    <w:rsid w:val="0029639D"/>
    <w:rsid w:val="002C1D7B"/>
    <w:rsid w:val="002D25AA"/>
    <w:rsid w:val="0030612E"/>
    <w:rsid w:val="003070DF"/>
    <w:rsid w:val="003149B1"/>
    <w:rsid w:val="00326F90"/>
    <w:rsid w:val="0035296D"/>
    <w:rsid w:val="003664E6"/>
    <w:rsid w:val="003F1D11"/>
    <w:rsid w:val="00405E83"/>
    <w:rsid w:val="00437D00"/>
    <w:rsid w:val="00445E21"/>
    <w:rsid w:val="00447AA2"/>
    <w:rsid w:val="00456FB1"/>
    <w:rsid w:val="00461F03"/>
    <w:rsid w:val="0048148D"/>
    <w:rsid w:val="004C6108"/>
    <w:rsid w:val="004F2C6B"/>
    <w:rsid w:val="005014D8"/>
    <w:rsid w:val="00526A46"/>
    <w:rsid w:val="005575A1"/>
    <w:rsid w:val="005907C6"/>
    <w:rsid w:val="005950BA"/>
    <w:rsid w:val="005F4BEA"/>
    <w:rsid w:val="0061525F"/>
    <w:rsid w:val="006621DB"/>
    <w:rsid w:val="006A2A04"/>
    <w:rsid w:val="006D1C1C"/>
    <w:rsid w:val="006D2AF2"/>
    <w:rsid w:val="006E1149"/>
    <w:rsid w:val="00701D45"/>
    <w:rsid w:val="007314A6"/>
    <w:rsid w:val="007C2597"/>
    <w:rsid w:val="00807306"/>
    <w:rsid w:val="0080750C"/>
    <w:rsid w:val="0088699A"/>
    <w:rsid w:val="00990B75"/>
    <w:rsid w:val="009A1305"/>
    <w:rsid w:val="009F67DD"/>
    <w:rsid w:val="00A30A6D"/>
    <w:rsid w:val="00A9473B"/>
    <w:rsid w:val="00AA1D8D"/>
    <w:rsid w:val="00AA7AB3"/>
    <w:rsid w:val="00B138B5"/>
    <w:rsid w:val="00B47730"/>
    <w:rsid w:val="00B824E1"/>
    <w:rsid w:val="00BA6487"/>
    <w:rsid w:val="00BF626B"/>
    <w:rsid w:val="00C204E7"/>
    <w:rsid w:val="00C82D12"/>
    <w:rsid w:val="00CB0664"/>
    <w:rsid w:val="00D07442"/>
    <w:rsid w:val="00D42A15"/>
    <w:rsid w:val="00D90352"/>
    <w:rsid w:val="00D92CAC"/>
    <w:rsid w:val="00E46ECB"/>
    <w:rsid w:val="00E55E4C"/>
    <w:rsid w:val="00E7173E"/>
    <w:rsid w:val="00E86F1E"/>
    <w:rsid w:val="00EE53CE"/>
    <w:rsid w:val="00F0236F"/>
    <w:rsid w:val="00F42E6A"/>
    <w:rsid w:val="00F86E6B"/>
    <w:rsid w:val="00FB6638"/>
    <w:rsid w:val="00FC693F"/>
    <w:rsid w:val="00FE35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706B27"/>
  <w14:defaultImageDpi w14:val="300"/>
  <w15:docId w15:val="{824FD647-D803-4B0B-AEA0-1464B8F7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AB3"/>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rsid w:val="0080750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Обычный (веб)1,Обычный (веб) Знак,Обычный (веб) Знак1,Обычный (веб) Знак Знак,webb,Char Char25,Char Char Char Char Char Char Char Char Char Char Char, Char Char25"/>
    <w:basedOn w:val="Normal"/>
    <w:link w:val="NormalWebChar"/>
    <w:uiPriority w:val="99"/>
    <w:unhideWhenUsed/>
    <w:qFormat/>
    <w:rsid w:val="006621DB"/>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NormalWebChar">
    <w:name w:val="Normal (Web) Char"/>
    <w:aliases w:val="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locked/>
    <w:rsid w:val="006A2A04"/>
    <w:rPr>
      <w:rFonts w:ascii="Times New Roman" w:eastAsia="Times New Roman" w:hAnsi="Times New Roman" w:cs="Times New Roman"/>
      <w:sz w:val="24"/>
      <w:szCs w:val="24"/>
      <w:lang w:val="vi-VN" w:eastAsia="vi-VN"/>
    </w:rPr>
  </w:style>
  <w:style w:type="character" w:customStyle="1" w:styleId="Vnbnnidung">
    <w:name w:val="Văn bản nội dung_"/>
    <w:basedOn w:val="DefaultParagraphFont"/>
    <w:link w:val="Vnbnnidung0"/>
    <w:rsid w:val="006A2A04"/>
    <w:rPr>
      <w:rFonts w:eastAsia="Times New Roman" w:cs="Times New Roman"/>
      <w:szCs w:val="28"/>
      <w:shd w:val="clear" w:color="auto" w:fill="FFFFFF"/>
    </w:rPr>
  </w:style>
  <w:style w:type="paragraph" w:customStyle="1" w:styleId="Vnbnnidung0">
    <w:name w:val="Văn bản nội dung"/>
    <w:basedOn w:val="Normal"/>
    <w:link w:val="Vnbnnidung"/>
    <w:rsid w:val="006A2A04"/>
    <w:pPr>
      <w:widowControl w:val="0"/>
      <w:shd w:val="clear" w:color="auto" w:fill="FFFFFF"/>
      <w:spacing w:before="60" w:after="60" w:line="320" w:lineRule="exact"/>
      <w:jc w:val="both"/>
    </w:pPr>
    <w:rPr>
      <w:rFonts w:eastAsia="Times New Roman" w:cs="Times New Roman"/>
      <w:szCs w:val="28"/>
    </w:rPr>
  </w:style>
  <w:style w:type="character" w:customStyle="1" w:styleId="Vnbnnidung4">
    <w:name w:val="Văn bản nội dung (4)_"/>
    <w:basedOn w:val="DefaultParagraphFont"/>
    <w:link w:val="Vnbnnidung40"/>
    <w:rsid w:val="006A2A04"/>
    <w:rPr>
      <w:rFonts w:eastAsia="Times New Roman" w:cs="Times New Roman"/>
      <w:b/>
      <w:bCs/>
      <w:szCs w:val="28"/>
      <w:shd w:val="clear" w:color="auto" w:fill="FFFFFF"/>
    </w:rPr>
  </w:style>
  <w:style w:type="paragraph" w:customStyle="1" w:styleId="Vnbnnidung40">
    <w:name w:val="Văn bản nội dung (4)"/>
    <w:basedOn w:val="Normal"/>
    <w:link w:val="Vnbnnidung4"/>
    <w:rsid w:val="006A2A04"/>
    <w:pPr>
      <w:widowControl w:val="0"/>
      <w:shd w:val="clear" w:color="auto" w:fill="FFFFFF"/>
      <w:spacing w:before="360" w:after="0" w:line="320" w:lineRule="exact"/>
      <w:jc w:val="center"/>
    </w:pPr>
    <w:rPr>
      <w:rFonts w:eastAsia="Times New Roman" w:cs="Times New Roman"/>
      <w:b/>
      <w:bCs/>
      <w:szCs w:val="28"/>
    </w:rPr>
  </w:style>
  <w:style w:type="character" w:customStyle="1" w:styleId="VnbnnidungInnghing">
    <w:name w:val="Văn bản nội dung + In nghiêng"/>
    <w:basedOn w:val="Vnbnnidung"/>
    <w:rsid w:val="006A2A0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rPr>
  </w:style>
  <w:style w:type="character" w:styleId="Hyperlink">
    <w:name w:val="Hyperlink"/>
    <w:uiPriority w:val="99"/>
    <w:rsid w:val="005575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147609">
      <w:bodyDiv w:val="1"/>
      <w:marLeft w:val="0"/>
      <w:marRight w:val="0"/>
      <w:marTop w:val="0"/>
      <w:marBottom w:val="0"/>
      <w:divBdr>
        <w:top w:val="none" w:sz="0" w:space="0" w:color="auto"/>
        <w:left w:val="none" w:sz="0" w:space="0" w:color="auto"/>
        <w:bottom w:val="none" w:sz="0" w:space="0" w:color="auto"/>
        <w:right w:val="none" w:sz="0" w:space="0" w:color="auto"/>
      </w:divBdr>
    </w:div>
    <w:div w:id="683017570">
      <w:bodyDiv w:val="1"/>
      <w:marLeft w:val="0"/>
      <w:marRight w:val="0"/>
      <w:marTop w:val="0"/>
      <w:marBottom w:val="0"/>
      <w:divBdr>
        <w:top w:val="none" w:sz="0" w:space="0" w:color="auto"/>
        <w:left w:val="none" w:sz="0" w:space="0" w:color="auto"/>
        <w:bottom w:val="none" w:sz="0" w:space="0" w:color="auto"/>
        <w:right w:val="none" w:sz="0" w:space="0" w:color="auto"/>
      </w:divBdr>
    </w:div>
    <w:div w:id="903611728">
      <w:bodyDiv w:val="1"/>
      <w:marLeft w:val="0"/>
      <w:marRight w:val="0"/>
      <w:marTop w:val="0"/>
      <w:marBottom w:val="0"/>
      <w:divBdr>
        <w:top w:val="none" w:sz="0" w:space="0" w:color="auto"/>
        <w:left w:val="none" w:sz="0" w:space="0" w:color="auto"/>
        <w:bottom w:val="none" w:sz="0" w:space="0" w:color="auto"/>
        <w:right w:val="none" w:sz="0" w:space="0" w:color="auto"/>
      </w:divBdr>
    </w:div>
    <w:div w:id="1733506962">
      <w:bodyDiv w:val="1"/>
      <w:marLeft w:val="0"/>
      <w:marRight w:val="0"/>
      <w:marTop w:val="0"/>
      <w:marBottom w:val="0"/>
      <w:divBdr>
        <w:top w:val="none" w:sz="0" w:space="0" w:color="auto"/>
        <w:left w:val="none" w:sz="0" w:space="0" w:color="auto"/>
        <w:bottom w:val="none" w:sz="0" w:space="0" w:color="auto"/>
        <w:right w:val="none" w:sz="0" w:space="0" w:color="auto"/>
      </w:divBdr>
    </w:div>
    <w:div w:id="20138714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02A38-C63D-49A5-8EF4-36556BE09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846</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6</cp:revision>
  <cp:lastPrinted>2025-10-31T03:21:00Z</cp:lastPrinted>
  <dcterms:created xsi:type="dcterms:W3CDTF">2025-11-18T08:11:00Z</dcterms:created>
  <dcterms:modified xsi:type="dcterms:W3CDTF">2025-11-24T03:12:00Z</dcterms:modified>
  <cp:category/>
</cp:coreProperties>
</file>