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b/>
          <w:bCs/>
          <w:sz w:val="28"/>
          <w:szCs w:val="28"/>
        </w:rPr>
        <w:t>7. Thủ tục cho phép trường tiểu học hoạt động giáo dục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7.1. Trình tự thực hiện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a) Hiệu trưởng trường tiểu học có trách nhiệm lập hồ sơ đề nghị cho phép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hoạt động giáo dục;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b) Phòng Giáo dục và Đào tạo nhận hồ sơ, xem xét điều kiện cho phép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hoạt động giáo dục. Trong thời hạn 20 ngày làm việc, kể từ ngày nhận đủ hồ sơ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hợp lệ, Trưởng Phòng Giáo dục và Đào tạo quyết định cho phép nhà trường tổ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chức hoạt động giáo dục; trường hợp chưa quyết định cho phép hoạt động giáo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dục thì có văn bản thông báo cho trường nêu rõ lý do và hướng giải quyết.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Sau thời hạn 02 năm, kể từ ngày quyết định thành lập hoặc cho phép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thành lập có hiệu lực, nếu trường tiểu học không được cho phép hoạt động giáo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dục thì Phòng Giáo dục và Đào tạo báo cáo Chủ tịch Ủy ban nhân dân cấp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huyện quyết định hủy bỏ quyết định thành lập hoặc cho phép thành lập trường.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7</w:t>
      </w: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.2. Cách thức thực hiện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Trực tiếp hoặc qua bưu điện.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7</w:t>
      </w: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.3. Thành phần, số lượng hồ sơ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Hồ sơ gồm: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a) Tờ trình cho phép hoạt động giáo dục;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b) Quyết định thành lập hoặc cho phép thành lập trường;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c) Văn bản thẩm định của các cơ quan có liên quan về các điều kiện đểtrường tiểu học hoạt động giáo dục.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Số lượng hồ sơ: 01 bộ.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7.4. Thời hạn giải quyết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20 ngày làm việc kể từ ngày nhận đủ hồ sơ hợp lệ.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7.5. Đối tượng thực hiện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Trường tiểu học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7.6. Cơ quan thực hiện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Phòng Giáo dục và Đào tạo.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7.7. Kết quả thực hiện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Quyết định cho phép trường tiểu học hoạt động giáo dục của Trưởng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Phòng Giáo dục và Đào tạo.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7.8. Lệ phí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lastRenderedPageBreak/>
        <w:t>Không.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7.9. Tên mẫu đơn, mẫu tờ khai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Không.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7.10. Yêu cầu, điều kiện thực hiện thủ tục hành chính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a) Có quyết định về việc thành lập hoặc cho phép thành lập trường.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b) Đất đai, trường sở, cơ sở vật chất, thiết bị đáp ứng yêu cầu hoạt động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giáo dục: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- Diện tích khu đất xây dựng trường được xác định trên cơ sở số lớp,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số học sinh và đặc điểm vùng miền với bình quân tối thiểu 10 m2 cho một học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sinh đối với khu vực nông thôn, miền núi; 06 m2 cho một học sinh đối với khu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vực thành phố, thị xã. Đối với nơi khó khăn về đất đai, có thể thay thế diện tích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sử dụng đất bằng diện tích sàn xây dựng và bảo đảm đủ diện tích theo quy định;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Ủy ban nhân dân cấp huyện chịu trách nhiệm lập đề án báo cáo việc sử dụng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diện tích thay thế và phải được Ủy ban nhân dân cấp tỉnh phê duyệt;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- Cơ cấu khối công trình gồm: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Hàng rào bảo vệ khuôn viên trường; cổng trường; biển tên trường; phòng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học; phòng hiệu trưởng, phòng phó hiệu trưởng; văn phòng; phòng họp, phòng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giáo viên; thư viện; phòng thiết bị giáo dục; phòng máy tính; phòng truyền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thống và hoạt động Đội; phòng y tế trường học; phòng bảo vệ;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Phòng giáo dục nghệ thuật; phòng học nghe nhìn; phòng tham vấn học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sinh; phòng hỗ trợ giáo dục học sinh khuyết tật học hòa nhập; phòng giáo dục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thể chất hoặc nhà đa năng;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Khu vệ sinh riêng cho nam, nữ, giáo viên, học sinh, học sinh khuyết tật;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khu chứa rác và hệ thống cấp thoát nước bảo đảm vệ sinh; khu để xe cho học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sinh, giáo viên và nhân viên; khu đất làm sân chơi, sân tập có diện tích không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dưới 30% diện tích khu đất của trường; sân chơi phải bằng phẳng có cây bóng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mát; sân tập phù hợp và bảo đảm an toàn cho học sinh;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Khu nhà ăn, nhà nghỉ bảo đảm điều kiện sức khỏe cho học sinh học bán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trú; khu vệ sinh riêng cho mỗi tầng nhà, mỗi dãy phòng học; khu bể bơi; khu thể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dục thể thao có đồ chơi, thiết bị vận động cho học sinh.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- Bảo đảm có đủ thiết bị giáo dục ít nhất theo danh mục thiết bị dạy học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tối thiểu của Bộ Giáo dục và Đào tạo, phục vụ kịp thời các yêu cầu về thiết bị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dạy học cho giáo viên và học sinh.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c) Địa điểm xây dựng trường bảo đảm môi trường giáo dục an toàn cho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người học, người dạy và người lao động.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lastRenderedPageBreak/>
        <w:t>d) Có chương trình giáo dục và tài liệu giảng dạy, học tập theo quy định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phù hợp với giáo dục tiểu học.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đ) Có đội ngũ giáo viên, cán bộ quản lý, nhân viên đạt tiêu chuẩn, đủ về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số lượng, đồng bộ về cơ cấu, bảo đảm thực hiện chương trình giáo dục.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e) Có đủ nguồn lực tài chính theo quy định để bảo đảm duy trì và phát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triển hoạt động giáo dục.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7.11. Căn cứ pháp lý của thủ tục hành chính</w:t>
      </w:r>
    </w:p>
    <w:p w:rsidR="00C82DED" w:rsidRPr="005977BD" w:rsidRDefault="00C82DED" w:rsidP="00C82DED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Nghị định số 46/2017/NĐ-CP ngày 21 tháng 4 năm 2017 của Chính phủ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quy định về điều kiện đầu tư và hoạt động trong lĩnh vực giáo dục.</w:t>
      </w:r>
    </w:p>
    <w:p w:rsidR="007073C8" w:rsidRDefault="007073C8">
      <w:bookmarkStart w:id="0" w:name="_GoBack"/>
      <w:bookmarkEnd w:id="0"/>
    </w:p>
    <w:sectPr w:rsidR="007073C8" w:rsidSect="00866D5D">
      <w:pgSz w:w="11907" w:h="16840" w:code="9"/>
      <w:pgMar w:top="851" w:right="851" w:bottom="851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05F"/>
    <w:rsid w:val="00046924"/>
    <w:rsid w:val="001068F6"/>
    <w:rsid w:val="001A4258"/>
    <w:rsid w:val="00430FA8"/>
    <w:rsid w:val="007073C8"/>
    <w:rsid w:val="0072405F"/>
    <w:rsid w:val="00797A15"/>
    <w:rsid w:val="00866D5D"/>
    <w:rsid w:val="00C0084A"/>
    <w:rsid w:val="00C8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29DC36-7007-4C75-BEFB-E8AFB5BEC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DED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610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Văn Dũng</dc:creator>
  <cp:keywords/>
  <dc:description/>
  <cp:lastModifiedBy>Trần Văn Dũng</cp:lastModifiedBy>
  <cp:revision>2</cp:revision>
  <dcterms:created xsi:type="dcterms:W3CDTF">2019-01-16T12:28:00Z</dcterms:created>
  <dcterms:modified xsi:type="dcterms:W3CDTF">2019-01-16T12:28:00Z</dcterms:modified>
</cp:coreProperties>
</file>