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b/>
          <w:bCs/>
          <w:sz w:val="28"/>
          <w:szCs w:val="28"/>
        </w:rPr>
        <w:t>. Đặc cách tốt nghiệp trung học phổ thông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.1. Trình tự thực hiện: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a) Chậm nhất 07 ngày sau buổi thi cuối cùng của kỳ thi, thí sinh phải nộp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hồ sơ đặc cách cho Thủ trưởng đơn vị nơi thí sinh đăng ký dự thi. Thủ trưởng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đơn vị nơi thí sinh đăng ký dự thi chịu trách nhiệm thu nhận và chuyển giao hồ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sơ đặc cách cho Sở giáo dục và đào tạo;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b) Hội đồng xét công nhận tốt nghiệp trung học phổ thông xem xét, quyết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định đặc cách cho thí sinh căn cứ hồ sơ và các quy định tại khoản 1 Điều 34 Quy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chế thi trung học phổ thông quốc gia và xét công nhận tốt nghiệp trung học phổ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thông ban hành kèm theo Thông tư số 04/2017/TT-BGDĐT ngày 25 tháng 01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năm 2017 của Bộ trưởng Bộ Giáo dục và Đào tạo.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.2. Cách thức thực hiện: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Trực tiếp hoặc qua đường bưu điện.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.3. Thành phần, số lượng hồ sơ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Hồ sơ gồm: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t>.3.1. Đối với người học đủ điều kiện dự thi được xét đặc cách tốt nghiệp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THPT trong trường hợp bị tai nạn, bị ốm hoặc có việc đột xuất đặc biệt, không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quá 10 ngày trước ngày thi hoặc ngay trong buổi thi đầu tiên, không thể dự thi: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a) Hồ sơ nhập viện, ra viện do bệnh viện từ cấp huyện trở lên cấp (nếu bị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tai nạn, bị ốm) hoặc xác nhận của Ủy ban nhân dân cấp xã nơi cư trú (nếu có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việc đột xuất đặc biệt);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b) Biên bản đề nghị xét đặc cách tốt nghiệp của trường phổ thông nơi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đăng ký dự thi.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t>.3.2. Đối với người học đủ điều kiện dự thi bị tai nạn, bị ốm hay có việc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đột xuất đặc biệt sau khi đã thi ít nhất một môn và không thể tiếp tục dự thi hoặc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sau khi bị tai nạn, bị ốm hay có việc đột xuất đặc biệt tự nguyện dự thi số môn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thi còn lại: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a) Đơn đề nghị xét đặc cách của thí sinh;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b) Hồ sơ nhập viện, ra viện của bệnh viện từ cấp huyện trở lên (nếu bị tai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nạn, bị ốm) hoặc xác nhận của Ủy ban nhân dân cấp xã nơi cư trú (nếu có việc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đột xuất đặc biệt).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Số lượng hồ sơ: 01 bộ.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.4. Thời hạn giải quyết: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Không quy định.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.5. Đối tượng thực hiện: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lastRenderedPageBreak/>
        <w:t>Các đối tượng đã đủ điều kiện dự thi kỳ thi trung học phổ thông quốc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gianhưng bị tai nạn, bị ốm hoặc có việc đột xuất đặc biệt trước ngày thi không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quá 10 ngày hoặc ngay trong buổi thi đầu tiên, không thể dự thi; hoặc bị tai nạn,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bị ốm hay có việc đột xuất đặc biệt sau khi đã thi ít nhất một bài thi và không thể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tiếp tục dự thi hoặc sau khi bị tai nạn, bị ốm hay có việc đột xuất đặc biệt tự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nguyện dự thi số bài thi còn lại.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.6.Cơ quan thực hiện: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Sở Giáo dục và Đào tạo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.7. Kết quả thực hiện: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Được công nhận tốt nghiệp trung học phổ thông.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.8. Phí, Lệ phí: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Không.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.9. Mẫu đơn, mẫu tờ khai: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Không.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.10. Yêu cầu hoặc điều kiện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t>.10.1. Đối với người học đủ điều kiện dự thi được xét đặc cách tốt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nghiệp trung học phổ thông trong trường hợp bị tai nạn, bị ốm hoặc có việc đột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xuất đặc biệt, không quá 10 ngày trước ngày thi hoặc ngay trong buổi thi đầu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tiên, không thể dự thi: xếp loại về học lực và hạnh kiểm cả năm ở lớp 12 đều từ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khá trở lên.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t>.10.2. Đối với người học đủ điều kiện dự thi bị tai nạn, bị ốm hay có việc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đột xuất đặc biệt sau khi đã thi ít nhất một môn và không thể tiếp tục dự thi hoặc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sau khi bị tai nạn, bị ốm hay có việc đột xuất đặc biệt tự nguyện dự thi số môn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thi còn lại: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a) Điểm của những bài đã thi để xét công nhận tốt nghiệp trung học phổ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thông đều đạt từ 5,0 trở lên;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b) Xếp loại ở lớp 12: học lực từ trung bình trở lên; hạnh kiểm từ khá trở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lên.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F36745">
        <w:rPr>
          <w:rFonts w:ascii="Times New Roman" w:eastAsia="Times New Roman" w:hAnsi="Times New Roman" w:cs="Times New Roman"/>
          <w:i/>
          <w:iCs/>
          <w:sz w:val="28"/>
          <w:szCs w:val="28"/>
        </w:rPr>
        <w:t>.11. Căn cứ pháp lý:</w:t>
      </w:r>
    </w:p>
    <w:p w:rsidR="00F22D4E" w:rsidRPr="00F36745" w:rsidRDefault="00F22D4E" w:rsidP="00F22D4E">
      <w:pPr>
        <w:shd w:val="clear" w:color="auto" w:fill="FFFFFF" w:themeFill="background1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745">
        <w:rPr>
          <w:rFonts w:ascii="Times New Roman" w:eastAsia="Times New Roman" w:hAnsi="Times New Roman" w:cs="Times New Roman"/>
          <w:sz w:val="28"/>
          <w:szCs w:val="28"/>
        </w:rPr>
        <w:t>Thông tư số 04/2017/TT-BGDĐT ngày 25 tháng 01 năm 2017 của Bộ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trưởng Bộ Giáo dục và Đào tạo ban hành Quy chế thi trung học phổ thông quốc</w:t>
      </w:r>
      <w:r w:rsidRPr="00F36745">
        <w:rPr>
          <w:rFonts w:ascii="Times New Roman" w:eastAsia="Times New Roman" w:hAnsi="Times New Roman" w:cs="Times New Roman"/>
          <w:sz w:val="28"/>
          <w:szCs w:val="28"/>
        </w:rPr>
        <w:br/>
        <w:t>gia và xét công nhận tốt nghiệp trung học phổ thông.</w:t>
      </w:r>
    </w:p>
    <w:p w:rsidR="003E4347" w:rsidRDefault="003E4347">
      <w:bookmarkStart w:id="0" w:name="_GoBack"/>
      <w:bookmarkEnd w:id="0"/>
    </w:p>
    <w:sectPr w:rsidR="003E43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EE"/>
    <w:rsid w:val="003E4347"/>
    <w:rsid w:val="009D35EE"/>
    <w:rsid w:val="00F2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41575-6D03-4B20-B11D-7E6F0C77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D4E"/>
    <w:rPr>
      <w:rFonts w:asciiTheme="minorHAnsi" w:hAnsiTheme="minorHAnsi" w:cstheme="minorBid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Văn Dũng</dc:creator>
  <cp:keywords/>
  <dc:description/>
  <cp:lastModifiedBy>Trần Văn Dũng</cp:lastModifiedBy>
  <cp:revision>2</cp:revision>
  <dcterms:created xsi:type="dcterms:W3CDTF">2019-01-16T09:13:00Z</dcterms:created>
  <dcterms:modified xsi:type="dcterms:W3CDTF">2019-01-16T09:13:00Z</dcterms:modified>
</cp:coreProperties>
</file>